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083C" w14:textId="77777777" w:rsidR="00626A49" w:rsidRDefault="00C34504" w:rsidP="00395780">
      <w:pPr>
        <w:ind w:left="271" w:right="251"/>
        <w:jc w:val="center"/>
        <w:rPr>
          <w:b/>
          <w:sz w:val="24"/>
        </w:rPr>
      </w:pPr>
      <w:r w:rsidRPr="004A42DB">
        <w:rPr>
          <w:b/>
          <w:sz w:val="24"/>
        </w:rPr>
        <w:t xml:space="preserve">HONEYWELL FEDERAL MANUFACTURING &amp; TECHNOLOGIES, LLC </w:t>
      </w:r>
    </w:p>
    <w:p w14:paraId="76836866" w14:textId="4C9A9BAB" w:rsidR="008C4AE3" w:rsidRPr="004A42DB" w:rsidRDefault="00C34504" w:rsidP="00395780">
      <w:pPr>
        <w:ind w:left="271" w:right="251"/>
        <w:jc w:val="center"/>
        <w:rPr>
          <w:b/>
          <w:sz w:val="24"/>
        </w:rPr>
      </w:pPr>
      <w:r w:rsidRPr="004A42DB">
        <w:rPr>
          <w:b/>
          <w:sz w:val="24"/>
        </w:rPr>
        <w:t>TERMS AND CONDITIONS OF PURCHASE,</w:t>
      </w:r>
    </w:p>
    <w:p w14:paraId="05C4E840" w14:textId="77777777" w:rsidR="00543C1D" w:rsidRDefault="00C34504" w:rsidP="00696AE1">
      <w:pPr>
        <w:ind w:left="1533" w:right="1386"/>
        <w:jc w:val="center"/>
        <w:rPr>
          <w:b/>
          <w:sz w:val="24"/>
        </w:rPr>
      </w:pPr>
      <w:r w:rsidRPr="004A42DB">
        <w:rPr>
          <w:b/>
          <w:sz w:val="24"/>
        </w:rPr>
        <w:t xml:space="preserve">FIXED-PRICE PURCHASE ORDERS/CONTRACTS </w:t>
      </w:r>
    </w:p>
    <w:p w14:paraId="2A490E7C" w14:textId="4E7FB937" w:rsidR="008C4AE3" w:rsidRPr="004A42DB" w:rsidRDefault="00C34504" w:rsidP="00696AE1">
      <w:pPr>
        <w:ind w:left="1533" w:right="1386"/>
        <w:jc w:val="center"/>
        <w:rPr>
          <w:b/>
          <w:sz w:val="24"/>
        </w:rPr>
      </w:pPr>
      <w:r w:rsidRPr="004A42DB">
        <w:rPr>
          <w:b/>
          <w:sz w:val="24"/>
        </w:rPr>
        <w:t>(COMMERCIAL ITEMS T</w:t>
      </w:r>
      <w:r w:rsidR="00543C1D">
        <w:rPr>
          <w:b/>
          <w:sz w:val="24"/>
        </w:rPr>
        <w:t>ERMS</w:t>
      </w:r>
      <w:r w:rsidRPr="004A42DB">
        <w:rPr>
          <w:b/>
          <w:sz w:val="24"/>
        </w:rPr>
        <w:t xml:space="preserve"> 1662)</w:t>
      </w:r>
    </w:p>
    <w:p w14:paraId="4FBD8795" w14:textId="196CE33B" w:rsidR="00B7599C" w:rsidRDefault="00C34504" w:rsidP="00B7599C">
      <w:pPr>
        <w:ind w:left="268" w:right="251"/>
        <w:jc w:val="center"/>
        <w:rPr>
          <w:b/>
          <w:sz w:val="20"/>
        </w:rPr>
      </w:pPr>
      <w:r w:rsidRPr="0073571D">
        <w:rPr>
          <w:b/>
          <w:sz w:val="20"/>
        </w:rPr>
        <w:t>Effective:</w:t>
      </w:r>
      <w:r w:rsidR="00626A49">
        <w:rPr>
          <w:b/>
          <w:sz w:val="20"/>
        </w:rPr>
        <w:t xml:space="preserve"> </w:t>
      </w:r>
      <w:r w:rsidR="009E0EAE">
        <w:rPr>
          <w:b/>
          <w:sz w:val="20"/>
        </w:rPr>
        <w:t>September</w:t>
      </w:r>
      <w:r w:rsidR="00543C1D">
        <w:rPr>
          <w:b/>
          <w:sz w:val="20"/>
        </w:rPr>
        <w:t xml:space="preserve"> 2024</w:t>
      </w:r>
    </w:p>
    <w:p w14:paraId="3507457B" w14:textId="77777777" w:rsidR="00D94B99" w:rsidRDefault="00D94B99" w:rsidP="00B7599C">
      <w:pPr>
        <w:ind w:left="268" w:right="251"/>
        <w:jc w:val="center"/>
        <w:rPr>
          <w:b/>
          <w:sz w:val="20"/>
        </w:rPr>
      </w:pPr>
    </w:p>
    <w:p w14:paraId="011217CB" w14:textId="77777777" w:rsidR="008C4AE3" w:rsidRPr="00D1714E" w:rsidRDefault="00C34504" w:rsidP="007E44D2">
      <w:pPr>
        <w:pStyle w:val="Heading1"/>
        <w:numPr>
          <w:ilvl w:val="0"/>
          <w:numId w:val="21"/>
        </w:numPr>
        <w:ind w:left="360"/>
        <w:jc w:val="both"/>
      </w:pPr>
      <w:r w:rsidRPr="00D1714E">
        <w:t>DEFINITIONS</w:t>
      </w:r>
    </w:p>
    <w:p w14:paraId="2E2777FA" w14:textId="77777777" w:rsidR="008C4AE3" w:rsidRPr="00D1714E" w:rsidRDefault="008C4AE3" w:rsidP="00D1714E">
      <w:pPr>
        <w:pStyle w:val="BodyText"/>
        <w:jc w:val="both"/>
        <w:rPr>
          <w:b/>
        </w:rPr>
      </w:pPr>
    </w:p>
    <w:p w14:paraId="3B327243" w14:textId="24B90250" w:rsidR="008C4AE3" w:rsidRPr="00D1714E" w:rsidRDefault="00C34504" w:rsidP="007E44D2">
      <w:pPr>
        <w:pStyle w:val="BodyText"/>
        <w:spacing w:before="1" w:line="249" w:lineRule="auto"/>
        <w:ind w:left="360" w:right="220" w:hanging="360"/>
        <w:jc w:val="both"/>
      </w:pPr>
      <w:r w:rsidRPr="00D1714E">
        <w:t>As used throughout th</w:t>
      </w:r>
      <w:r w:rsidR="00680280">
        <w:t>e</w:t>
      </w:r>
      <w:r w:rsidRPr="00D1714E">
        <w:t xml:space="preserve"> </w:t>
      </w:r>
      <w:r w:rsidR="000F33A2" w:rsidRPr="00D1714E">
        <w:t>Order</w:t>
      </w:r>
      <w:r w:rsidR="00680280">
        <w:t xml:space="preserve"> and this Agreement</w:t>
      </w:r>
      <w:r w:rsidRPr="00D1714E">
        <w:t>, the following terms shall have the meaning set forth below:</w:t>
      </w:r>
    </w:p>
    <w:p w14:paraId="19563B69" w14:textId="77777777" w:rsidR="008C4AE3" w:rsidRPr="00D1714E" w:rsidRDefault="008C4AE3" w:rsidP="00D94B99">
      <w:pPr>
        <w:pStyle w:val="BodyText"/>
        <w:spacing w:before="4"/>
        <w:jc w:val="both"/>
      </w:pPr>
    </w:p>
    <w:p w14:paraId="45453D37" w14:textId="1D528C03" w:rsidR="000F01D0" w:rsidRDefault="000F01D0" w:rsidP="007E44D2">
      <w:pPr>
        <w:pStyle w:val="ListParagraph"/>
        <w:numPr>
          <w:ilvl w:val="0"/>
          <w:numId w:val="19"/>
        </w:numPr>
        <w:spacing w:before="76" w:line="249" w:lineRule="auto"/>
        <w:ind w:left="540" w:right="51"/>
        <w:jc w:val="both"/>
        <w:rPr>
          <w:sz w:val="18"/>
          <w:szCs w:val="18"/>
        </w:rPr>
      </w:pPr>
      <w:r>
        <w:rPr>
          <w:sz w:val="18"/>
          <w:szCs w:val="18"/>
        </w:rPr>
        <w:t>“Agreement” means these Terms and Conditions of Purchase, Fixed Price Purchase Orders/Contracts</w:t>
      </w:r>
      <w:r w:rsidR="00680280">
        <w:rPr>
          <w:sz w:val="18"/>
          <w:szCs w:val="18"/>
        </w:rPr>
        <w:t xml:space="preserve"> (Commercial Items)</w:t>
      </w:r>
      <w:r>
        <w:rPr>
          <w:sz w:val="18"/>
          <w:szCs w:val="18"/>
        </w:rPr>
        <w:t>.</w:t>
      </w:r>
    </w:p>
    <w:p w14:paraId="7DDF167C" w14:textId="77777777" w:rsidR="00E71D39" w:rsidRDefault="00E71D39" w:rsidP="00502BED">
      <w:pPr>
        <w:pStyle w:val="ListParagraph"/>
        <w:spacing w:before="76" w:line="249" w:lineRule="auto"/>
        <w:ind w:left="540" w:right="51" w:firstLine="0"/>
        <w:jc w:val="right"/>
        <w:rPr>
          <w:sz w:val="18"/>
          <w:szCs w:val="18"/>
        </w:rPr>
      </w:pPr>
    </w:p>
    <w:p w14:paraId="1C31FCD2" w14:textId="62F4BDF8" w:rsidR="008C4AE3" w:rsidRDefault="00C34504" w:rsidP="007E44D2">
      <w:pPr>
        <w:pStyle w:val="ListParagraph"/>
        <w:numPr>
          <w:ilvl w:val="0"/>
          <w:numId w:val="19"/>
        </w:numPr>
        <w:spacing w:before="76" w:line="249" w:lineRule="auto"/>
        <w:ind w:left="540" w:right="51"/>
        <w:jc w:val="both"/>
        <w:rPr>
          <w:sz w:val="18"/>
          <w:szCs w:val="18"/>
        </w:rPr>
      </w:pPr>
      <w:r w:rsidRPr="00D1714E">
        <w:rPr>
          <w:sz w:val="18"/>
          <w:szCs w:val="18"/>
        </w:rPr>
        <w:t>"Buyer" means Honeywell Federal</w:t>
      </w:r>
      <w:r w:rsidRPr="00D1714E">
        <w:rPr>
          <w:spacing w:val="-11"/>
          <w:sz w:val="18"/>
          <w:szCs w:val="18"/>
        </w:rPr>
        <w:t xml:space="preserve"> </w:t>
      </w:r>
      <w:r w:rsidRPr="00D1714E">
        <w:rPr>
          <w:sz w:val="18"/>
          <w:szCs w:val="18"/>
        </w:rPr>
        <w:t>Manufacturing</w:t>
      </w:r>
      <w:r w:rsidR="005E0C7D" w:rsidRPr="00D1714E">
        <w:rPr>
          <w:sz w:val="18"/>
          <w:szCs w:val="18"/>
        </w:rPr>
        <w:t xml:space="preserve"> </w:t>
      </w:r>
      <w:r w:rsidRPr="00D1714E">
        <w:rPr>
          <w:sz w:val="18"/>
          <w:szCs w:val="18"/>
        </w:rPr>
        <w:t>&amp; Technologies, LLC</w:t>
      </w:r>
      <w:r w:rsidR="00B8584E" w:rsidRPr="00D1714E">
        <w:rPr>
          <w:sz w:val="18"/>
          <w:szCs w:val="18"/>
        </w:rPr>
        <w:t xml:space="preserve"> (herein “Honeywell FM&amp;T”)</w:t>
      </w:r>
      <w:r w:rsidRPr="00D1714E">
        <w:rPr>
          <w:sz w:val="18"/>
          <w:szCs w:val="18"/>
        </w:rPr>
        <w:t xml:space="preserve">, </w:t>
      </w:r>
      <w:r w:rsidR="0027473A" w:rsidRPr="0027473A">
        <w:rPr>
          <w:sz w:val="18"/>
          <w:szCs w:val="18"/>
        </w:rPr>
        <w:t>acting pursuant to its Prime Contract DE-NA0002839 with the United States Government, as administered by the National Nuclear Security Administration (“NNSA”) of the U.S. Department of Energy</w:t>
      </w:r>
      <w:r w:rsidR="00F9599A">
        <w:rPr>
          <w:sz w:val="18"/>
          <w:szCs w:val="18"/>
        </w:rPr>
        <w:t>.</w:t>
      </w:r>
    </w:p>
    <w:p w14:paraId="60AF022D" w14:textId="77777777" w:rsidR="00E71D39" w:rsidRDefault="00E71D39" w:rsidP="00502BED">
      <w:pPr>
        <w:pStyle w:val="ListParagraph"/>
        <w:spacing w:before="76" w:line="249" w:lineRule="auto"/>
        <w:ind w:left="540" w:right="51" w:firstLine="0"/>
        <w:jc w:val="right"/>
        <w:rPr>
          <w:sz w:val="18"/>
          <w:szCs w:val="18"/>
        </w:rPr>
      </w:pPr>
    </w:p>
    <w:p w14:paraId="33411FE6" w14:textId="6572F76E" w:rsidR="0058455A" w:rsidRDefault="0058455A" w:rsidP="007E44D2">
      <w:pPr>
        <w:pStyle w:val="ListParagraph"/>
        <w:numPr>
          <w:ilvl w:val="0"/>
          <w:numId w:val="19"/>
        </w:numPr>
        <w:spacing w:before="76" w:line="249" w:lineRule="auto"/>
        <w:ind w:left="540" w:right="51"/>
        <w:jc w:val="both"/>
        <w:rPr>
          <w:sz w:val="18"/>
          <w:szCs w:val="18"/>
        </w:rPr>
      </w:pPr>
      <w:r>
        <w:rPr>
          <w:sz w:val="18"/>
          <w:szCs w:val="18"/>
        </w:rPr>
        <w:t xml:space="preserve">“Buyer’s Purchasing Representative” means the individual(s) identified in the </w:t>
      </w:r>
      <w:r w:rsidR="00AA13E8">
        <w:rPr>
          <w:sz w:val="18"/>
          <w:szCs w:val="18"/>
        </w:rPr>
        <w:t>Order.</w:t>
      </w:r>
    </w:p>
    <w:p w14:paraId="6EAA6EF5" w14:textId="77777777" w:rsidR="00E71D39" w:rsidRDefault="00E71D39" w:rsidP="00502BED">
      <w:pPr>
        <w:pStyle w:val="ListParagraph"/>
        <w:spacing w:before="76" w:line="249" w:lineRule="auto"/>
        <w:ind w:left="540" w:right="51" w:firstLine="0"/>
        <w:jc w:val="right"/>
        <w:rPr>
          <w:sz w:val="18"/>
          <w:szCs w:val="18"/>
        </w:rPr>
      </w:pPr>
    </w:p>
    <w:p w14:paraId="16D16CA7" w14:textId="77777777" w:rsidR="008C4AE3" w:rsidRDefault="00C34504" w:rsidP="00D1714E">
      <w:pPr>
        <w:pStyle w:val="ListParagraph"/>
        <w:numPr>
          <w:ilvl w:val="0"/>
          <w:numId w:val="19"/>
        </w:numPr>
        <w:tabs>
          <w:tab w:val="left" w:pos="540"/>
        </w:tabs>
        <w:spacing w:line="249" w:lineRule="auto"/>
        <w:ind w:right="200" w:hanging="391"/>
        <w:jc w:val="both"/>
        <w:rPr>
          <w:sz w:val="18"/>
          <w:szCs w:val="18"/>
        </w:rPr>
      </w:pPr>
      <w:r w:rsidRPr="00D1714E">
        <w:rPr>
          <w:sz w:val="18"/>
          <w:szCs w:val="18"/>
        </w:rPr>
        <w:t>"Commercial Item/Service" or "Commercial Component" means the same as the definitions for these terms at FAR</w:t>
      </w:r>
      <w:r w:rsidRPr="00D1714E">
        <w:rPr>
          <w:spacing w:val="-2"/>
          <w:sz w:val="18"/>
          <w:szCs w:val="18"/>
        </w:rPr>
        <w:t xml:space="preserve"> </w:t>
      </w:r>
      <w:r w:rsidRPr="00D1714E">
        <w:rPr>
          <w:sz w:val="18"/>
          <w:szCs w:val="18"/>
        </w:rPr>
        <w:t>2.101.</w:t>
      </w:r>
    </w:p>
    <w:p w14:paraId="1374AFA3" w14:textId="77777777" w:rsidR="00E71D39" w:rsidRPr="00D1714E" w:rsidRDefault="00E71D39" w:rsidP="00502BED">
      <w:pPr>
        <w:pStyle w:val="ListParagraph"/>
        <w:tabs>
          <w:tab w:val="left" w:pos="540"/>
        </w:tabs>
        <w:spacing w:line="249" w:lineRule="auto"/>
        <w:ind w:left="571" w:right="200" w:firstLine="0"/>
        <w:jc w:val="right"/>
        <w:rPr>
          <w:sz w:val="18"/>
          <w:szCs w:val="18"/>
        </w:rPr>
      </w:pPr>
    </w:p>
    <w:p w14:paraId="30301137" w14:textId="77777777" w:rsidR="00C97CDE" w:rsidRPr="00502BED" w:rsidRDefault="00C97CDE" w:rsidP="00D1714E">
      <w:pPr>
        <w:pStyle w:val="ListParagraph"/>
        <w:numPr>
          <w:ilvl w:val="0"/>
          <w:numId w:val="19"/>
        </w:numPr>
        <w:tabs>
          <w:tab w:val="left" w:pos="540"/>
        </w:tabs>
        <w:spacing w:line="249" w:lineRule="auto"/>
        <w:ind w:right="284" w:hanging="391"/>
        <w:jc w:val="both"/>
        <w:rPr>
          <w:sz w:val="18"/>
          <w:szCs w:val="18"/>
        </w:rPr>
      </w:pPr>
      <w:r w:rsidRPr="00D1714E">
        <w:rPr>
          <w:sz w:val="18"/>
          <w:szCs w:val="18"/>
        </w:rPr>
        <w:t>“</w:t>
      </w:r>
      <w:r w:rsidRPr="00D1714E">
        <w:rPr>
          <w:sz w:val="18"/>
          <w:szCs w:val="18"/>
          <w:lang w:val="en"/>
        </w:rPr>
        <w:t xml:space="preserve">Commercially available off-the-shelf” or “COTS” item </w:t>
      </w:r>
      <w:r w:rsidR="004301C3" w:rsidRPr="00D1714E">
        <w:rPr>
          <w:sz w:val="18"/>
          <w:szCs w:val="18"/>
          <w:lang w:val="en"/>
        </w:rPr>
        <w:t>means</w:t>
      </w:r>
      <w:r w:rsidRPr="00D1714E">
        <w:rPr>
          <w:sz w:val="18"/>
          <w:szCs w:val="18"/>
          <w:lang w:val="en"/>
        </w:rPr>
        <w:t xml:space="preserve"> the same </w:t>
      </w:r>
      <w:r w:rsidR="004301C3" w:rsidRPr="00D1714E">
        <w:rPr>
          <w:sz w:val="18"/>
          <w:szCs w:val="18"/>
          <w:lang w:val="en"/>
        </w:rPr>
        <w:t xml:space="preserve">as the </w:t>
      </w:r>
      <w:r w:rsidRPr="00D1714E">
        <w:rPr>
          <w:sz w:val="18"/>
          <w:szCs w:val="18"/>
          <w:lang w:val="en"/>
        </w:rPr>
        <w:t xml:space="preserve">definition as provided in FAR 2.101. </w:t>
      </w:r>
    </w:p>
    <w:p w14:paraId="6BFF0404" w14:textId="77777777" w:rsidR="00E71D39" w:rsidRPr="00D1714E" w:rsidRDefault="00E71D39" w:rsidP="00502BED">
      <w:pPr>
        <w:pStyle w:val="ListParagraph"/>
        <w:tabs>
          <w:tab w:val="left" w:pos="540"/>
        </w:tabs>
        <w:spacing w:line="249" w:lineRule="auto"/>
        <w:ind w:left="571" w:right="284" w:firstLine="0"/>
        <w:jc w:val="right"/>
        <w:rPr>
          <w:sz w:val="18"/>
          <w:szCs w:val="18"/>
        </w:rPr>
      </w:pPr>
    </w:p>
    <w:p w14:paraId="0FDE33C4" w14:textId="77777777" w:rsidR="008C4AE3" w:rsidRDefault="00C34504" w:rsidP="00D1714E">
      <w:pPr>
        <w:pStyle w:val="ListParagraph"/>
        <w:numPr>
          <w:ilvl w:val="0"/>
          <w:numId w:val="19"/>
        </w:numPr>
        <w:tabs>
          <w:tab w:val="left" w:pos="540"/>
        </w:tabs>
        <w:spacing w:line="249" w:lineRule="auto"/>
        <w:ind w:right="284" w:hanging="391"/>
        <w:jc w:val="both"/>
        <w:rPr>
          <w:sz w:val="18"/>
          <w:szCs w:val="18"/>
        </w:rPr>
      </w:pPr>
      <w:r w:rsidRPr="00D1714E">
        <w:rPr>
          <w:sz w:val="18"/>
          <w:szCs w:val="18"/>
        </w:rPr>
        <w:t xml:space="preserve">“Contract” means the same as the definition at FAR 2.101 and specifically includes this </w:t>
      </w:r>
      <w:r w:rsidR="000F33A2" w:rsidRPr="00D1714E">
        <w:rPr>
          <w:sz w:val="18"/>
          <w:szCs w:val="18"/>
        </w:rPr>
        <w:t>Order</w:t>
      </w:r>
      <w:r w:rsidRPr="00D1714E">
        <w:rPr>
          <w:sz w:val="18"/>
          <w:szCs w:val="18"/>
        </w:rPr>
        <w:t>.</w:t>
      </w:r>
    </w:p>
    <w:p w14:paraId="3F992FA8" w14:textId="77777777" w:rsidR="00E71D39" w:rsidRPr="00D1714E" w:rsidRDefault="00E71D39" w:rsidP="00502BED">
      <w:pPr>
        <w:pStyle w:val="ListParagraph"/>
        <w:tabs>
          <w:tab w:val="left" w:pos="540"/>
        </w:tabs>
        <w:spacing w:line="249" w:lineRule="auto"/>
        <w:ind w:left="571" w:right="284" w:firstLine="0"/>
        <w:jc w:val="right"/>
        <w:rPr>
          <w:sz w:val="18"/>
          <w:szCs w:val="18"/>
        </w:rPr>
      </w:pPr>
    </w:p>
    <w:p w14:paraId="445B4F5A" w14:textId="535FA6CE" w:rsidR="008C4AE3" w:rsidRDefault="00C34504" w:rsidP="00D1714E">
      <w:pPr>
        <w:pStyle w:val="ListParagraph"/>
        <w:numPr>
          <w:ilvl w:val="0"/>
          <w:numId w:val="19"/>
        </w:numPr>
        <w:tabs>
          <w:tab w:val="left" w:pos="540"/>
        </w:tabs>
        <w:spacing w:line="249" w:lineRule="auto"/>
        <w:ind w:right="117" w:hanging="391"/>
        <w:jc w:val="both"/>
        <w:rPr>
          <w:sz w:val="18"/>
          <w:szCs w:val="18"/>
        </w:rPr>
      </w:pPr>
      <w:r w:rsidRPr="00D1714E">
        <w:rPr>
          <w:sz w:val="18"/>
          <w:szCs w:val="18"/>
        </w:rPr>
        <w:t xml:space="preserve">"Contracting Officer" means the same as the definition at FAR 2.101 and specifically includes "Buyer" to the extent necessary to enable Buyer to administer this </w:t>
      </w:r>
      <w:r w:rsidR="000F33A2" w:rsidRPr="00D1714E">
        <w:rPr>
          <w:sz w:val="18"/>
          <w:szCs w:val="18"/>
        </w:rPr>
        <w:t>Order</w:t>
      </w:r>
      <w:r w:rsidRPr="00D1714E">
        <w:rPr>
          <w:sz w:val="18"/>
          <w:szCs w:val="18"/>
        </w:rPr>
        <w:t xml:space="preserve"> and to perform its obligations under its prime</w:t>
      </w:r>
      <w:r w:rsidRPr="00D1714E">
        <w:rPr>
          <w:spacing w:val="-3"/>
          <w:sz w:val="18"/>
          <w:szCs w:val="18"/>
        </w:rPr>
        <w:t xml:space="preserve"> </w:t>
      </w:r>
      <w:r w:rsidR="00680280" w:rsidRPr="00D1714E">
        <w:rPr>
          <w:sz w:val="18"/>
          <w:szCs w:val="18"/>
        </w:rPr>
        <w:t>contract.</w:t>
      </w:r>
    </w:p>
    <w:p w14:paraId="363A907E" w14:textId="77777777" w:rsidR="00E71D39" w:rsidRPr="00D1714E" w:rsidRDefault="00E71D39" w:rsidP="00502BED">
      <w:pPr>
        <w:pStyle w:val="ListParagraph"/>
        <w:tabs>
          <w:tab w:val="left" w:pos="540"/>
        </w:tabs>
        <w:spacing w:line="249" w:lineRule="auto"/>
        <w:ind w:left="571" w:right="117" w:firstLine="0"/>
        <w:jc w:val="right"/>
        <w:rPr>
          <w:sz w:val="18"/>
          <w:szCs w:val="18"/>
        </w:rPr>
      </w:pPr>
    </w:p>
    <w:p w14:paraId="61722A56" w14:textId="77777777" w:rsidR="008C4AE3" w:rsidRDefault="00C34504" w:rsidP="00160CDC">
      <w:pPr>
        <w:pStyle w:val="ListParagraph"/>
        <w:numPr>
          <w:ilvl w:val="0"/>
          <w:numId w:val="19"/>
        </w:numPr>
        <w:tabs>
          <w:tab w:val="left" w:pos="540"/>
        </w:tabs>
        <w:spacing w:line="249" w:lineRule="auto"/>
        <w:ind w:right="160" w:hanging="391"/>
        <w:jc w:val="both"/>
        <w:rPr>
          <w:sz w:val="18"/>
          <w:szCs w:val="18"/>
        </w:rPr>
      </w:pPr>
      <w:r w:rsidRPr="00D1714E">
        <w:rPr>
          <w:sz w:val="18"/>
          <w:szCs w:val="18"/>
        </w:rPr>
        <w:t>“Contractor” means "Buyer" when used in the context of referring to a prime contractor with</w:t>
      </w:r>
      <w:r w:rsidRPr="00D1714E">
        <w:rPr>
          <w:spacing w:val="-17"/>
          <w:sz w:val="18"/>
          <w:szCs w:val="18"/>
        </w:rPr>
        <w:t xml:space="preserve"> </w:t>
      </w:r>
      <w:r w:rsidRPr="00D1714E">
        <w:rPr>
          <w:sz w:val="18"/>
          <w:szCs w:val="18"/>
        </w:rPr>
        <w:t>the</w:t>
      </w:r>
      <w:r w:rsidR="00D1714E">
        <w:rPr>
          <w:sz w:val="18"/>
          <w:szCs w:val="18"/>
        </w:rPr>
        <w:t xml:space="preserve"> </w:t>
      </w:r>
      <w:r w:rsidRPr="00D1714E">
        <w:rPr>
          <w:sz w:val="18"/>
          <w:szCs w:val="18"/>
        </w:rPr>
        <w:t xml:space="preserve">U.S. Government in a FAR or DEAR clause/provision incorporated into this </w:t>
      </w:r>
      <w:r w:rsidR="000F33A2" w:rsidRPr="00D1714E">
        <w:rPr>
          <w:sz w:val="18"/>
          <w:szCs w:val="18"/>
        </w:rPr>
        <w:t>Order</w:t>
      </w:r>
      <w:r w:rsidR="002B77FD" w:rsidRPr="00D1714E">
        <w:rPr>
          <w:sz w:val="18"/>
          <w:szCs w:val="18"/>
        </w:rPr>
        <w:t>, unless otherwise expressly stated herein</w:t>
      </w:r>
      <w:r w:rsidRPr="00D1714E">
        <w:rPr>
          <w:sz w:val="18"/>
          <w:szCs w:val="18"/>
        </w:rPr>
        <w:t>. In all other instances, "Contractor" means "Seller."</w:t>
      </w:r>
    </w:p>
    <w:p w14:paraId="32978EC4" w14:textId="77777777" w:rsidR="00E71D39" w:rsidRPr="00D1714E" w:rsidRDefault="00E71D39" w:rsidP="00502BED">
      <w:pPr>
        <w:pStyle w:val="ListParagraph"/>
        <w:tabs>
          <w:tab w:val="left" w:pos="540"/>
        </w:tabs>
        <w:spacing w:line="249" w:lineRule="auto"/>
        <w:ind w:left="571" w:right="160" w:firstLine="0"/>
        <w:jc w:val="right"/>
        <w:rPr>
          <w:sz w:val="18"/>
          <w:szCs w:val="18"/>
        </w:rPr>
      </w:pPr>
    </w:p>
    <w:p w14:paraId="6C24605C" w14:textId="74E8B385" w:rsidR="008C4AE3" w:rsidRDefault="00C34504" w:rsidP="00D1714E">
      <w:pPr>
        <w:pStyle w:val="ListParagraph"/>
        <w:numPr>
          <w:ilvl w:val="0"/>
          <w:numId w:val="19"/>
        </w:numPr>
        <w:tabs>
          <w:tab w:val="left" w:pos="540"/>
        </w:tabs>
        <w:spacing w:line="249" w:lineRule="auto"/>
        <w:ind w:right="72" w:hanging="391"/>
        <w:jc w:val="both"/>
        <w:rPr>
          <w:sz w:val="18"/>
          <w:szCs w:val="18"/>
        </w:rPr>
      </w:pPr>
      <w:r w:rsidRPr="00D1714E">
        <w:rPr>
          <w:sz w:val="18"/>
          <w:szCs w:val="18"/>
        </w:rPr>
        <w:t xml:space="preserve">“Counterfeit Item” A counterfeit item is one that has been copied or substituted without legal right or authority or whose material, performance or characteristics have been misrepresented by the </w:t>
      </w:r>
      <w:r w:rsidR="00936F0A">
        <w:rPr>
          <w:sz w:val="18"/>
          <w:szCs w:val="18"/>
        </w:rPr>
        <w:t>Seller</w:t>
      </w:r>
      <w:r w:rsidRPr="00D1714E">
        <w:rPr>
          <w:sz w:val="18"/>
          <w:szCs w:val="18"/>
        </w:rPr>
        <w:t xml:space="preserve"> or</w:t>
      </w:r>
      <w:r w:rsidRPr="00D1714E">
        <w:rPr>
          <w:spacing w:val="-3"/>
          <w:sz w:val="18"/>
          <w:szCs w:val="18"/>
        </w:rPr>
        <w:t xml:space="preserve"> </w:t>
      </w:r>
      <w:r w:rsidRPr="00D1714E">
        <w:rPr>
          <w:sz w:val="18"/>
          <w:szCs w:val="18"/>
        </w:rPr>
        <w:t>manufacturer.</w:t>
      </w:r>
    </w:p>
    <w:p w14:paraId="12B72AF8" w14:textId="77777777" w:rsidR="00E71D39" w:rsidRPr="00D1714E" w:rsidRDefault="00E71D39" w:rsidP="00502BED">
      <w:pPr>
        <w:pStyle w:val="ListParagraph"/>
        <w:tabs>
          <w:tab w:val="left" w:pos="540"/>
        </w:tabs>
        <w:spacing w:line="249" w:lineRule="auto"/>
        <w:ind w:left="571" w:right="72" w:firstLine="0"/>
        <w:jc w:val="right"/>
        <w:rPr>
          <w:sz w:val="18"/>
          <w:szCs w:val="18"/>
        </w:rPr>
      </w:pPr>
    </w:p>
    <w:p w14:paraId="746BA7D3" w14:textId="77777777" w:rsidR="008C4AE3" w:rsidRDefault="00C34504" w:rsidP="00D1714E">
      <w:pPr>
        <w:pStyle w:val="ListParagraph"/>
        <w:numPr>
          <w:ilvl w:val="0"/>
          <w:numId w:val="19"/>
        </w:numPr>
        <w:tabs>
          <w:tab w:val="left" w:pos="540"/>
        </w:tabs>
        <w:spacing w:line="249" w:lineRule="auto"/>
        <w:ind w:right="107" w:hanging="391"/>
        <w:jc w:val="both"/>
        <w:rPr>
          <w:sz w:val="18"/>
          <w:szCs w:val="18"/>
        </w:rPr>
      </w:pPr>
      <w:r w:rsidRPr="00D1714E">
        <w:rPr>
          <w:sz w:val="18"/>
          <w:szCs w:val="18"/>
        </w:rPr>
        <w:t>"DOE" means U.S. Department of Energy or any duly authorized representative thereof, including the Contracting Officer.</w:t>
      </w:r>
    </w:p>
    <w:p w14:paraId="647D7440" w14:textId="77777777" w:rsidR="00E71D39" w:rsidRPr="00D1714E" w:rsidRDefault="00E71D39" w:rsidP="00502BED">
      <w:pPr>
        <w:pStyle w:val="ListParagraph"/>
        <w:tabs>
          <w:tab w:val="left" w:pos="540"/>
        </w:tabs>
        <w:spacing w:line="249" w:lineRule="auto"/>
        <w:ind w:left="571" w:right="107" w:firstLine="0"/>
        <w:jc w:val="right"/>
        <w:rPr>
          <w:sz w:val="18"/>
          <w:szCs w:val="18"/>
        </w:rPr>
      </w:pPr>
    </w:p>
    <w:p w14:paraId="14FE8FDD" w14:textId="77777777" w:rsidR="008C4AE3" w:rsidRDefault="00C34504" w:rsidP="00D1714E">
      <w:pPr>
        <w:pStyle w:val="ListParagraph"/>
        <w:numPr>
          <w:ilvl w:val="0"/>
          <w:numId w:val="19"/>
        </w:numPr>
        <w:tabs>
          <w:tab w:val="left" w:pos="540"/>
        </w:tabs>
        <w:spacing w:line="249" w:lineRule="auto"/>
        <w:ind w:right="38" w:hanging="391"/>
        <w:jc w:val="both"/>
        <w:rPr>
          <w:sz w:val="18"/>
          <w:szCs w:val="18"/>
        </w:rPr>
      </w:pPr>
      <w:r w:rsidRPr="00D1714E">
        <w:rPr>
          <w:sz w:val="18"/>
          <w:szCs w:val="18"/>
        </w:rPr>
        <w:t xml:space="preserve">“DEAR” means Department of Energy Acquisition Regulation, including all amendments and changes thereto in effect on the date of issuance of this </w:t>
      </w:r>
      <w:r w:rsidR="000F33A2" w:rsidRPr="00D1714E">
        <w:rPr>
          <w:sz w:val="18"/>
          <w:szCs w:val="18"/>
        </w:rPr>
        <w:t>Order</w:t>
      </w:r>
      <w:r w:rsidRPr="00D1714E">
        <w:rPr>
          <w:sz w:val="18"/>
          <w:szCs w:val="18"/>
        </w:rPr>
        <w:t>.</w:t>
      </w:r>
    </w:p>
    <w:p w14:paraId="0C75297A" w14:textId="77777777" w:rsidR="00E71D39" w:rsidRPr="00D1714E" w:rsidRDefault="00E71D39" w:rsidP="00502BED">
      <w:pPr>
        <w:pStyle w:val="ListParagraph"/>
        <w:tabs>
          <w:tab w:val="left" w:pos="540"/>
        </w:tabs>
        <w:spacing w:line="249" w:lineRule="auto"/>
        <w:ind w:left="571" w:right="38" w:firstLine="0"/>
        <w:jc w:val="right"/>
        <w:rPr>
          <w:sz w:val="18"/>
          <w:szCs w:val="18"/>
        </w:rPr>
      </w:pPr>
    </w:p>
    <w:p w14:paraId="662648EA" w14:textId="77777777" w:rsidR="008C4AE3" w:rsidRDefault="00C34504" w:rsidP="00D1714E">
      <w:pPr>
        <w:pStyle w:val="ListParagraph"/>
        <w:numPr>
          <w:ilvl w:val="0"/>
          <w:numId w:val="19"/>
        </w:numPr>
        <w:tabs>
          <w:tab w:val="left" w:pos="540"/>
        </w:tabs>
        <w:spacing w:before="1" w:line="249" w:lineRule="auto"/>
        <w:ind w:right="66" w:hanging="391"/>
        <w:jc w:val="both"/>
        <w:rPr>
          <w:sz w:val="18"/>
          <w:szCs w:val="18"/>
        </w:rPr>
      </w:pPr>
      <w:r w:rsidRPr="00D1714E">
        <w:rPr>
          <w:sz w:val="18"/>
          <w:szCs w:val="18"/>
        </w:rPr>
        <w:t xml:space="preserve">“FAR” means Federal Acquisition Regulation, including all amendments and changes thereto in effect on the date of issuance of this </w:t>
      </w:r>
      <w:r w:rsidR="000F33A2" w:rsidRPr="00D1714E">
        <w:rPr>
          <w:sz w:val="18"/>
          <w:szCs w:val="18"/>
        </w:rPr>
        <w:t>Order</w:t>
      </w:r>
      <w:r w:rsidRPr="00D1714E">
        <w:rPr>
          <w:sz w:val="18"/>
          <w:szCs w:val="18"/>
        </w:rPr>
        <w:t>.</w:t>
      </w:r>
    </w:p>
    <w:p w14:paraId="7AD1FAE1" w14:textId="77777777" w:rsidR="00E71D39" w:rsidRPr="00D1714E" w:rsidRDefault="00E71D39" w:rsidP="00502BED">
      <w:pPr>
        <w:pStyle w:val="ListParagraph"/>
        <w:tabs>
          <w:tab w:val="left" w:pos="540"/>
        </w:tabs>
        <w:spacing w:before="1" w:line="249" w:lineRule="auto"/>
        <w:ind w:left="571" w:right="66" w:firstLine="0"/>
        <w:jc w:val="right"/>
        <w:rPr>
          <w:sz w:val="18"/>
          <w:szCs w:val="18"/>
        </w:rPr>
      </w:pPr>
    </w:p>
    <w:p w14:paraId="47CFBD45" w14:textId="11A977D0" w:rsidR="008C4AE3" w:rsidRDefault="00C34504" w:rsidP="00D1714E">
      <w:pPr>
        <w:pStyle w:val="ListParagraph"/>
        <w:numPr>
          <w:ilvl w:val="0"/>
          <w:numId w:val="19"/>
        </w:numPr>
        <w:tabs>
          <w:tab w:val="left" w:pos="540"/>
        </w:tabs>
        <w:spacing w:line="249" w:lineRule="auto"/>
        <w:ind w:right="97" w:hanging="391"/>
        <w:jc w:val="both"/>
        <w:rPr>
          <w:sz w:val="18"/>
          <w:szCs w:val="18"/>
        </w:rPr>
      </w:pPr>
      <w:r w:rsidRPr="00D1714E">
        <w:rPr>
          <w:sz w:val="18"/>
          <w:szCs w:val="18"/>
        </w:rPr>
        <w:t>"Government" means The United States of America</w:t>
      </w:r>
      <w:r w:rsidR="00E71D39">
        <w:rPr>
          <w:sz w:val="18"/>
          <w:szCs w:val="18"/>
        </w:rPr>
        <w:t xml:space="preserve"> Government</w:t>
      </w:r>
      <w:r w:rsidRPr="00D1714E">
        <w:rPr>
          <w:sz w:val="18"/>
          <w:szCs w:val="18"/>
        </w:rPr>
        <w:t>.</w:t>
      </w:r>
    </w:p>
    <w:p w14:paraId="30FC3A47" w14:textId="77777777" w:rsidR="00E71D39" w:rsidRPr="00D1714E" w:rsidRDefault="00E71D39" w:rsidP="00502BED">
      <w:pPr>
        <w:pStyle w:val="ListParagraph"/>
        <w:tabs>
          <w:tab w:val="left" w:pos="540"/>
        </w:tabs>
        <w:spacing w:line="249" w:lineRule="auto"/>
        <w:ind w:left="571" w:right="97" w:firstLine="0"/>
        <w:jc w:val="right"/>
        <w:rPr>
          <w:sz w:val="18"/>
          <w:szCs w:val="18"/>
        </w:rPr>
      </w:pPr>
    </w:p>
    <w:p w14:paraId="291DF6E9" w14:textId="77777777" w:rsidR="00362CAF" w:rsidRDefault="00362CAF" w:rsidP="00D1714E">
      <w:pPr>
        <w:pStyle w:val="ListParagraph"/>
        <w:numPr>
          <w:ilvl w:val="0"/>
          <w:numId w:val="19"/>
        </w:numPr>
        <w:tabs>
          <w:tab w:val="left" w:pos="540"/>
        </w:tabs>
        <w:spacing w:line="249" w:lineRule="auto"/>
        <w:ind w:right="97" w:hanging="391"/>
        <w:jc w:val="both"/>
        <w:rPr>
          <w:sz w:val="18"/>
          <w:szCs w:val="18"/>
        </w:rPr>
      </w:pPr>
      <w:r w:rsidRPr="00D1714E">
        <w:rPr>
          <w:sz w:val="18"/>
          <w:szCs w:val="18"/>
        </w:rPr>
        <w:t>“Micro-Purchase Threshold” means the same as the definition in FAR 2.101.</w:t>
      </w:r>
    </w:p>
    <w:p w14:paraId="21887F63" w14:textId="77777777" w:rsidR="00E71D39" w:rsidRPr="00D1714E" w:rsidRDefault="00E71D39" w:rsidP="00502BED">
      <w:pPr>
        <w:pStyle w:val="ListParagraph"/>
        <w:tabs>
          <w:tab w:val="left" w:pos="540"/>
        </w:tabs>
        <w:spacing w:line="249" w:lineRule="auto"/>
        <w:ind w:left="571" w:right="97" w:firstLine="0"/>
        <w:jc w:val="right"/>
        <w:rPr>
          <w:sz w:val="18"/>
          <w:szCs w:val="18"/>
        </w:rPr>
      </w:pPr>
    </w:p>
    <w:p w14:paraId="7FE74C8E" w14:textId="77777777" w:rsidR="008C4AE3" w:rsidRDefault="00C34504" w:rsidP="00D1714E">
      <w:pPr>
        <w:pStyle w:val="ListParagraph"/>
        <w:numPr>
          <w:ilvl w:val="0"/>
          <w:numId w:val="19"/>
        </w:numPr>
        <w:tabs>
          <w:tab w:val="left" w:pos="540"/>
        </w:tabs>
        <w:spacing w:line="249" w:lineRule="auto"/>
        <w:ind w:right="265" w:hanging="391"/>
        <w:jc w:val="both"/>
        <w:rPr>
          <w:sz w:val="18"/>
          <w:szCs w:val="18"/>
        </w:rPr>
      </w:pPr>
      <w:r w:rsidRPr="00D1714E">
        <w:rPr>
          <w:sz w:val="18"/>
          <w:szCs w:val="18"/>
        </w:rPr>
        <w:t>“Order” means purchase order/contract when used in the context of referring to a contractual relationship between Buyer and</w:t>
      </w:r>
      <w:r w:rsidRPr="00D1714E">
        <w:rPr>
          <w:spacing w:val="-6"/>
          <w:sz w:val="18"/>
          <w:szCs w:val="18"/>
        </w:rPr>
        <w:t xml:space="preserve"> </w:t>
      </w:r>
      <w:r w:rsidRPr="00D1714E">
        <w:rPr>
          <w:sz w:val="18"/>
          <w:szCs w:val="18"/>
        </w:rPr>
        <w:t>Seller.</w:t>
      </w:r>
    </w:p>
    <w:p w14:paraId="633083EA" w14:textId="77777777" w:rsidR="00E71D39" w:rsidRPr="00D1714E" w:rsidRDefault="00E71D39" w:rsidP="00502BED">
      <w:pPr>
        <w:pStyle w:val="ListParagraph"/>
        <w:tabs>
          <w:tab w:val="left" w:pos="540"/>
        </w:tabs>
        <w:spacing w:line="249" w:lineRule="auto"/>
        <w:ind w:left="571" w:right="265" w:firstLine="0"/>
        <w:jc w:val="right"/>
        <w:rPr>
          <w:sz w:val="18"/>
          <w:szCs w:val="18"/>
        </w:rPr>
      </w:pPr>
    </w:p>
    <w:p w14:paraId="7335733A" w14:textId="58979B61" w:rsidR="00D94B99" w:rsidRDefault="00D94B99" w:rsidP="00D1714E">
      <w:pPr>
        <w:pStyle w:val="ListParagraph"/>
        <w:numPr>
          <w:ilvl w:val="0"/>
          <w:numId w:val="19"/>
        </w:numPr>
        <w:tabs>
          <w:tab w:val="left" w:pos="540"/>
        </w:tabs>
        <w:spacing w:line="247" w:lineRule="auto"/>
        <w:ind w:right="265" w:hanging="391"/>
        <w:jc w:val="both"/>
        <w:rPr>
          <w:sz w:val="18"/>
          <w:szCs w:val="18"/>
        </w:rPr>
      </w:pPr>
      <w:r w:rsidRPr="00D1714E">
        <w:rPr>
          <w:sz w:val="18"/>
          <w:szCs w:val="18"/>
        </w:rPr>
        <w:t>“SAT” means Simpl</w:t>
      </w:r>
      <w:r w:rsidR="002339AC">
        <w:rPr>
          <w:sz w:val="18"/>
          <w:szCs w:val="18"/>
        </w:rPr>
        <w:t>ified</w:t>
      </w:r>
      <w:r w:rsidRPr="00D1714E">
        <w:rPr>
          <w:sz w:val="18"/>
          <w:szCs w:val="18"/>
        </w:rPr>
        <w:t xml:space="preserve"> Acquisition Threshold</w:t>
      </w:r>
      <w:r w:rsidR="00362CAF" w:rsidRPr="00D1714E">
        <w:rPr>
          <w:sz w:val="18"/>
          <w:szCs w:val="18"/>
        </w:rPr>
        <w:t xml:space="preserve"> as defined in FAR 2.101</w:t>
      </w:r>
      <w:r w:rsidRPr="00D1714E">
        <w:rPr>
          <w:sz w:val="18"/>
          <w:szCs w:val="18"/>
        </w:rPr>
        <w:t xml:space="preserve">. </w:t>
      </w:r>
    </w:p>
    <w:p w14:paraId="0B44C006" w14:textId="77777777" w:rsidR="00A47A3B" w:rsidRDefault="00A47A3B" w:rsidP="00A47A3B">
      <w:pPr>
        <w:tabs>
          <w:tab w:val="left" w:pos="540"/>
        </w:tabs>
        <w:spacing w:line="247" w:lineRule="auto"/>
        <w:ind w:right="265"/>
        <w:jc w:val="right"/>
        <w:rPr>
          <w:sz w:val="18"/>
          <w:szCs w:val="18"/>
        </w:rPr>
      </w:pPr>
    </w:p>
    <w:p w14:paraId="3349B1E0" w14:textId="77777777" w:rsidR="00A47A3B" w:rsidRPr="00A47A3B" w:rsidRDefault="00A47A3B" w:rsidP="00A47A3B">
      <w:pPr>
        <w:tabs>
          <w:tab w:val="left" w:pos="540"/>
        </w:tabs>
        <w:spacing w:line="247" w:lineRule="auto"/>
        <w:ind w:right="265"/>
        <w:jc w:val="right"/>
        <w:rPr>
          <w:sz w:val="18"/>
          <w:szCs w:val="18"/>
        </w:rPr>
      </w:pPr>
    </w:p>
    <w:p w14:paraId="6492719A" w14:textId="77777777" w:rsidR="00753D2E" w:rsidRPr="00753D2E" w:rsidRDefault="00753D2E" w:rsidP="00753D2E">
      <w:pPr>
        <w:tabs>
          <w:tab w:val="left" w:pos="540"/>
        </w:tabs>
        <w:spacing w:line="247" w:lineRule="auto"/>
        <w:ind w:left="180" w:right="265"/>
        <w:rPr>
          <w:sz w:val="18"/>
          <w:szCs w:val="18"/>
        </w:rPr>
      </w:pPr>
    </w:p>
    <w:p w14:paraId="6B72D4D7" w14:textId="77777777" w:rsidR="002105EE" w:rsidRPr="002105EE" w:rsidRDefault="002105EE" w:rsidP="007E44D2">
      <w:pPr>
        <w:pStyle w:val="ListParagraph"/>
        <w:numPr>
          <w:ilvl w:val="0"/>
          <w:numId w:val="19"/>
        </w:numPr>
        <w:jc w:val="left"/>
        <w:rPr>
          <w:sz w:val="18"/>
          <w:szCs w:val="18"/>
        </w:rPr>
      </w:pPr>
      <w:r w:rsidRPr="002105EE">
        <w:rPr>
          <w:sz w:val="18"/>
          <w:szCs w:val="18"/>
        </w:rPr>
        <w:t xml:space="preserve">“Seller” means any person or company having a contract for the supply of good or service to the Buyer as identified in the Order. </w:t>
      </w:r>
    </w:p>
    <w:p w14:paraId="4B7FD7BC" w14:textId="77777777" w:rsidR="002105EE" w:rsidRPr="007E44D2" w:rsidRDefault="002105EE" w:rsidP="007E44D2">
      <w:pPr>
        <w:rPr>
          <w:sz w:val="18"/>
          <w:szCs w:val="18"/>
        </w:rPr>
      </w:pPr>
    </w:p>
    <w:p w14:paraId="611D12C2" w14:textId="5B9FAE75" w:rsidR="00D94B99" w:rsidRPr="00D1714E" w:rsidRDefault="00D94B99" w:rsidP="00D1714E">
      <w:pPr>
        <w:pStyle w:val="ListParagraph"/>
        <w:numPr>
          <w:ilvl w:val="0"/>
          <w:numId w:val="19"/>
        </w:numPr>
        <w:tabs>
          <w:tab w:val="left" w:pos="540"/>
        </w:tabs>
        <w:spacing w:line="247" w:lineRule="auto"/>
        <w:ind w:right="265" w:hanging="391"/>
        <w:jc w:val="both"/>
        <w:rPr>
          <w:sz w:val="18"/>
          <w:szCs w:val="18"/>
        </w:rPr>
      </w:pPr>
      <w:r w:rsidRPr="00D1714E">
        <w:rPr>
          <w:sz w:val="18"/>
          <w:szCs w:val="18"/>
        </w:rPr>
        <w:lastRenderedPageBreak/>
        <w:t>“Subcontract(s)” and “Subcontractor(s)” includes this Order when used in a</w:t>
      </w:r>
      <w:r w:rsidRPr="00D1714E">
        <w:rPr>
          <w:spacing w:val="-17"/>
          <w:sz w:val="18"/>
          <w:szCs w:val="18"/>
        </w:rPr>
        <w:t xml:space="preserve"> </w:t>
      </w:r>
      <w:r w:rsidRPr="00D1714E">
        <w:rPr>
          <w:sz w:val="18"/>
          <w:szCs w:val="18"/>
        </w:rPr>
        <w:t>FAR</w:t>
      </w:r>
      <w:r w:rsidR="00A372AF" w:rsidRPr="00D1714E">
        <w:rPr>
          <w:sz w:val="18"/>
          <w:szCs w:val="18"/>
        </w:rPr>
        <w:t xml:space="preserve"> </w:t>
      </w:r>
      <w:r w:rsidRPr="00D1714E">
        <w:rPr>
          <w:sz w:val="18"/>
          <w:szCs w:val="18"/>
        </w:rPr>
        <w:t xml:space="preserve">or DEAR clause referring to a prime and subcontractor relationship. Otherwise, it means Seller’s lower tier subcontract(s) and subcontractor(s), respectively. The term “subcontract” includes </w:t>
      </w:r>
      <w:r w:rsidR="00936F0A">
        <w:rPr>
          <w:sz w:val="18"/>
          <w:szCs w:val="18"/>
        </w:rPr>
        <w:t>Orders</w:t>
      </w:r>
      <w:r w:rsidRPr="00D1714E">
        <w:rPr>
          <w:sz w:val="18"/>
          <w:szCs w:val="18"/>
        </w:rPr>
        <w:t xml:space="preserve"> and changes, modifications, or amendments to subcontracts and </w:t>
      </w:r>
      <w:r w:rsidR="00936F0A">
        <w:rPr>
          <w:sz w:val="18"/>
          <w:szCs w:val="18"/>
        </w:rPr>
        <w:t>Orders</w:t>
      </w:r>
      <w:r w:rsidRPr="00D1714E">
        <w:rPr>
          <w:sz w:val="18"/>
          <w:szCs w:val="18"/>
        </w:rPr>
        <w:t>.</w:t>
      </w:r>
    </w:p>
    <w:p w14:paraId="3365994F" w14:textId="77777777" w:rsidR="00753D2E" w:rsidRPr="00753D2E" w:rsidRDefault="00753D2E" w:rsidP="00753D2E">
      <w:pPr>
        <w:tabs>
          <w:tab w:val="left" w:pos="540"/>
        </w:tabs>
        <w:ind w:left="180" w:right="265"/>
        <w:rPr>
          <w:sz w:val="18"/>
          <w:szCs w:val="18"/>
        </w:rPr>
      </w:pPr>
    </w:p>
    <w:p w14:paraId="5BB736B3" w14:textId="0486366D" w:rsidR="00D94B99" w:rsidRPr="00D1714E" w:rsidRDefault="00D94B99" w:rsidP="00D1714E">
      <w:pPr>
        <w:pStyle w:val="ListParagraph"/>
        <w:numPr>
          <w:ilvl w:val="0"/>
          <w:numId w:val="19"/>
        </w:numPr>
        <w:tabs>
          <w:tab w:val="left" w:pos="540"/>
        </w:tabs>
        <w:ind w:right="265" w:hanging="391"/>
        <w:jc w:val="both"/>
        <w:rPr>
          <w:sz w:val="18"/>
          <w:szCs w:val="18"/>
        </w:rPr>
      </w:pPr>
      <w:r w:rsidRPr="00D1714E">
        <w:rPr>
          <w:sz w:val="18"/>
          <w:szCs w:val="18"/>
        </w:rPr>
        <w:t xml:space="preserve">“Suspect Item” An item is suspect when inspection or testing indicates that it may not conform to established Government or industry- accepted specifications or national consensus standards or whose documentation, appearance, performance, </w:t>
      </w:r>
      <w:r w:rsidR="00343D49" w:rsidRPr="00D1714E">
        <w:rPr>
          <w:sz w:val="18"/>
          <w:szCs w:val="18"/>
        </w:rPr>
        <w:t>material,</w:t>
      </w:r>
      <w:r w:rsidRPr="00D1714E">
        <w:rPr>
          <w:sz w:val="18"/>
          <w:szCs w:val="18"/>
        </w:rPr>
        <w:t xml:space="preserve"> or other characteristics may have been misrepresented by the s</w:t>
      </w:r>
      <w:r w:rsidR="0010737D">
        <w:rPr>
          <w:sz w:val="18"/>
          <w:szCs w:val="18"/>
        </w:rPr>
        <w:t>eller</w:t>
      </w:r>
      <w:r w:rsidRPr="00D1714E">
        <w:rPr>
          <w:sz w:val="18"/>
          <w:szCs w:val="18"/>
        </w:rPr>
        <w:t xml:space="preserve"> or manufacturer.</w:t>
      </w:r>
    </w:p>
    <w:p w14:paraId="709121DF" w14:textId="77777777" w:rsidR="00D1714E" w:rsidRPr="007E44D2" w:rsidRDefault="00D1714E" w:rsidP="007E44D2">
      <w:pPr>
        <w:tabs>
          <w:tab w:val="left" w:pos="540"/>
          <w:tab w:val="left" w:pos="663"/>
        </w:tabs>
        <w:ind w:right="99"/>
        <w:rPr>
          <w:sz w:val="18"/>
          <w:szCs w:val="18"/>
        </w:rPr>
      </w:pPr>
    </w:p>
    <w:p w14:paraId="0ACD5F27" w14:textId="77777777" w:rsidR="002A36DE" w:rsidRPr="00D1714E" w:rsidRDefault="002A36DE" w:rsidP="007E44D2">
      <w:pPr>
        <w:pStyle w:val="Heading1"/>
        <w:numPr>
          <w:ilvl w:val="0"/>
          <w:numId w:val="21"/>
        </w:numPr>
        <w:ind w:left="360"/>
        <w:jc w:val="left"/>
      </w:pPr>
      <w:bookmarkStart w:id="0" w:name="_bookmark2"/>
      <w:bookmarkStart w:id="1" w:name="_bookmark3"/>
      <w:bookmarkEnd w:id="0"/>
      <w:bookmarkEnd w:id="1"/>
      <w:r w:rsidRPr="00D1714E">
        <w:t>APPLICABLE TERMS/MODIFICATIONS</w:t>
      </w:r>
    </w:p>
    <w:p w14:paraId="03C80774" w14:textId="77777777" w:rsidR="00D1714E" w:rsidRDefault="00D1714E" w:rsidP="00D1714E">
      <w:pPr>
        <w:tabs>
          <w:tab w:val="left" w:pos="584"/>
        </w:tabs>
        <w:ind w:right="101"/>
        <w:jc w:val="both"/>
        <w:rPr>
          <w:sz w:val="18"/>
          <w:szCs w:val="18"/>
        </w:rPr>
      </w:pPr>
    </w:p>
    <w:p w14:paraId="0AC8877A" w14:textId="1E752E06" w:rsidR="00663A00" w:rsidRPr="00D1714E" w:rsidRDefault="007F20FB" w:rsidP="007E44D2">
      <w:pPr>
        <w:tabs>
          <w:tab w:val="left" w:pos="584"/>
        </w:tabs>
        <w:ind w:right="101"/>
        <w:jc w:val="both"/>
        <w:rPr>
          <w:sz w:val="18"/>
          <w:szCs w:val="18"/>
        </w:rPr>
      </w:pPr>
      <w:r w:rsidRPr="00D1714E">
        <w:rPr>
          <w:sz w:val="18"/>
          <w:szCs w:val="18"/>
        </w:rPr>
        <w:t xml:space="preserve">Agreement by Seller to furnish the goods or services, or Seller’s commencement of such performance, shall constitute Seller’s unqualified acceptance of this </w:t>
      </w:r>
      <w:r w:rsidR="00D94B99" w:rsidRPr="00D1714E">
        <w:rPr>
          <w:sz w:val="18"/>
          <w:szCs w:val="18"/>
        </w:rPr>
        <w:t>O</w:t>
      </w:r>
      <w:r w:rsidRPr="00D1714E">
        <w:rPr>
          <w:sz w:val="18"/>
          <w:szCs w:val="18"/>
        </w:rPr>
        <w:t xml:space="preserve">rder subject to </w:t>
      </w:r>
      <w:r w:rsidR="000F01D0">
        <w:rPr>
          <w:sz w:val="18"/>
          <w:szCs w:val="18"/>
        </w:rPr>
        <w:t>this Agreement</w:t>
      </w:r>
      <w:r w:rsidRPr="00D1714E">
        <w:rPr>
          <w:sz w:val="18"/>
          <w:szCs w:val="18"/>
        </w:rPr>
        <w:t xml:space="preserve">. </w:t>
      </w:r>
      <w:r w:rsidR="002A36DE" w:rsidRPr="00D1714E">
        <w:rPr>
          <w:sz w:val="18"/>
          <w:szCs w:val="18"/>
        </w:rPr>
        <w:t xml:space="preserve">This </w:t>
      </w:r>
      <w:r w:rsidR="000F33A2" w:rsidRPr="00D1714E">
        <w:rPr>
          <w:sz w:val="18"/>
          <w:szCs w:val="18"/>
        </w:rPr>
        <w:t>Order</w:t>
      </w:r>
      <w:r w:rsidR="000F01D0">
        <w:rPr>
          <w:sz w:val="18"/>
          <w:szCs w:val="18"/>
        </w:rPr>
        <w:t xml:space="preserve"> and Agreement </w:t>
      </w:r>
      <w:r w:rsidR="002A36DE" w:rsidRPr="00D1714E">
        <w:rPr>
          <w:sz w:val="18"/>
          <w:szCs w:val="18"/>
        </w:rPr>
        <w:t>is the complete and exclusive statement of the terms of the agreement between Seller and</w:t>
      </w:r>
      <w:r w:rsidR="002A36DE" w:rsidRPr="00D1714E">
        <w:rPr>
          <w:spacing w:val="-2"/>
          <w:sz w:val="18"/>
          <w:szCs w:val="18"/>
        </w:rPr>
        <w:t xml:space="preserve"> </w:t>
      </w:r>
      <w:r w:rsidR="002A36DE" w:rsidRPr="00D1714E">
        <w:rPr>
          <w:sz w:val="18"/>
          <w:szCs w:val="18"/>
        </w:rPr>
        <w:t xml:space="preserve">Buyer.  No modification of this </w:t>
      </w:r>
      <w:r w:rsidR="000F33A2" w:rsidRPr="00D1714E">
        <w:rPr>
          <w:sz w:val="18"/>
          <w:szCs w:val="18"/>
        </w:rPr>
        <w:t>Order</w:t>
      </w:r>
      <w:r w:rsidR="002A36DE" w:rsidRPr="00D1714E">
        <w:rPr>
          <w:sz w:val="18"/>
          <w:szCs w:val="18"/>
        </w:rPr>
        <w:t xml:space="preserve"> (including any addition, deletion, or other modification proposed in Seller's acceptance) shall be binding on Buyer unless agreed to by Buyer in a writing signed by Buyer's Purchasing Representative.</w:t>
      </w:r>
    </w:p>
    <w:p w14:paraId="45E7595B" w14:textId="3C12B8A3" w:rsidR="00D1714E" w:rsidRPr="00D1714E" w:rsidRDefault="00D1714E" w:rsidP="00D1714E">
      <w:pPr>
        <w:tabs>
          <w:tab w:val="left" w:pos="584"/>
        </w:tabs>
        <w:ind w:right="101"/>
        <w:jc w:val="both"/>
        <w:rPr>
          <w:sz w:val="18"/>
          <w:szCs w:val="18"/>
        </w:rPr>
      </w:pPr>
    </w:p>
    <w:p w14:paraId="575BE2FB" w14:textId="77777777" w:rsidR="008C4AE3" w:rsidRPr="00D1714E" w:rsidRDefault="00C34504" w:rsidP="007E44D2">
      <w:pPr>
        <w:pStyle w:val="Heading1"/>
        <w:numPr>
          <w:ilvl w:val="0"/>
          <w:numId w:val="21"/>
        </w:numPr>
        <w:ind w:left="360"/>
        <w:jc w:val="both"/>
      </w:pPr>
      <w:r w:rsidRPr="00D1714E">
        <w:t xml:space="preserve">SHIPPING INSTRUCTIONS </w:t>
      </w:r>
      <w:r w:rsidRPr="00D1714E">
        <w:rPr>
          <w:spacing w:val="-3"/>
        </w:rPr>
        <w:t>AND</w:t>
      </w:r>
      <w:r w:rsidRPr="00D1714E">
        <w:rPr>
          <w:spacing w:val="-13"/>
        </w:rPr>
        <w:t xml:space="preserve"> </w:t>
      </w:r>
      <w:r w:rsidRPr="00D1714E">
        <w:rPr>
          <w:spacing w:val="-3"/>
        </w:rPr>
        <w:t>INSURANCE</w:t>
      </w:r>
    </w:p>
    <w:p w14:paraId="7B1F98BD" w14:textId="77777777" w:rsidR="00D1714E" w:rsidRPr="00D1714E" w:rsidRDefault="00D1714E" w:rsidP="00D1714E">
      <w:pPr>
        <w:pStyle w:val="Heading1"/>
        <w:tabs>
          <w:tab w:val="left" w:pos="540"/>
        </w:tabs>
        <w:ind w:left="540" w:firstLine="0"/>
        <w:rPr>
          <w:b w:val="0"/>
        </w:rPr>
      </w:pPr>
    </w:p>
    <w:p w14:paraId="06337789" w14:textId="77777777" w:rsidR="008C4AE3" w:rsidRPr="00D1714E" w:rsidRDefault="00C34504" w:rsidP="00D1714E">
      <w:pPr>
        <w:pStyle w:val="ListParagraph"/>
        <w:numPr>
          <w:ilvl w:val="0"/>
          <w:numId w:val="18"/>
        </w:numPr>
        <w:tabs>
          <w:tab w:val="left" w:pos="540"/>
        </w:tabs>
        <w:ind w:left="540" w:right="322" w:hanging="360"/>
        <w:jc w:val="both"/>
        <w:rPr>
          <w:sz w:val="18"/>
          <w:szCs w:val="18"/>
        </w:rPr>
      </w:pPr>
      <w:r w:rsidRPr="00D1714E">
        <w:rPr>
          <w:sz w:val="18"/>
          <w:szCs w:val="18"/>
        </w:rPr>
        <w:t xml:space="preserve">If </w:t>
      </w:r>
      <w:r w:rsidRPr="00D1714E">
        <w:rPr>
          <w:spacing w:val="-3"/>
          <w:sz w:val="18"/>
          <w:szCs w:val="18"/>
        </w:rPr>
        <w:t xml:space="preserve">Buyer </w:t>
      </w:r>
      <w:r w:rsidRPr="00D1714E">
        <w:rPr>
          <w:sz w:val="18"/>
          <w:szCs w:val="18"/>
        </w:rPr>
        <w:t xml:space="preserve">is responsible for </w:t>
      </w:r>
      <w:r w:rsidRPr="00D1714E">
        <w:rPr>
          <w:spacing w:val="-3"/>
          <w:sz w:val="18"/>
          <w:szCs w:val="18"/>
        </w:rPr>
        <w:t xml:space="preserve">shipping costs </w:t>
      </w:r>
      <w:r w:rsidRPr="00D1714E">
        <w:rPr>
          <w:sz w:val="18"/>
          <w:szCs w:val="18"/>
        </w:rPr>
        <w:t xml:space="preserve">under this </w:t>
      </w:r>
      <w:r w:rsidR="000F33A2" w:rsidRPr="00D1714E">
        <w:rPr>
          <w:spacing w:val="-3"/>
          <w:sz w:val="18"/>
          <w:szCs w:val="18"/>
        </w:rPr>
        <w:t>Order</w:t>
      </w:r>
      <w:r w:rsidRPr="00D1714E">
        <w:rPr>
          <w:spacing w:val="-3"/>
          <w:sz w:val="18"/>
          <w:szCs w:val="18"/>
        </w:rPr>
        <w:t xml:space="preserve"> and </w:t>
      </w:r>
      <w:r w:rsidRPr="00D1714E">
        <w:rPr>
          <w:sz w:val="18"/>
          <w:szCs w:val="18"/>
        </w:rPr>
        <w:t xml:space="preserve">has </w:t>
      </w:r>
      <w:r w:rsidRPr="00D1714E">
        <w:rPr>
          <w:spacing w:val="-3"/>
          <w:sz w:val="18"/>
          <w:szCs w:val="18"/>
        </w:rPr>
        <w:t xml:space="preserve">authorized </w:t>
      </w:r>
      <w:r w:rsidRPr="00D1714E">
        <w:rPr>
          <w:sz w:val="18"/>
          <w:szCs w:val="18"/>
        </w:rPr>
        <w:t xml:space="preserve">shipment </w:t>
      </w:r>
      <w:r w:rsidRPr="00D1714E">
        <w:rPr>
          <w:spacing w:val="-3"/>
          <w:sz w:val="18"/>
          <w:szCs w:val="18"/>
        </w:rPr>
        <w:t xml:space="preserve">on </w:t>
      </w:r>
      <w:r w:rsidRPr="00D1714E">
        <w:rPr>
          <w:sz w:val="18"/>
          <w:szCs w:val="18"/>
        </w:rPr>
        <w:t xml:space="preserve">a </w:t>
      </w:r>
      <w:r w:rsidRPr="00D1714E">
        <w:rPr>
          <w:spacing w:val="-3"/>
          <w:sz w:val="18"/>
          <w:szCs w:val="18"/>
        </w:rPr>
        <w:t xml:space="preserve">commercial </w:t>
      </w:r>
      <w:r w:rsidRPr="00D1714E">
        <w:rPr>
          <w:sz w:val="18"/>
          <w:szCs w:val="18"/>
        </w:rPr>
        <w:t xml:space="preserve">bill of lading, </w:t>
      </w:r>
      <w:r w:rsidRPr="00D1714E">
        <w:rPr>
          <w:spacing w:val="-3"/>
          <w:sz w:val="18"/>
          <w:szCs w:val="18"/>
        </w:rPr>
        <w:t xml:space="preserve">the commercial shipping documents </w:t>
      </w:r>
      <w:r w:rsidRPr="00D1714E">
        <w:rPr>
          <w:sz w:val="18"/>
          <w:szCs w:val="18"/>
        </w:rPr>
        <w:t>must be annotated as</w:t>
      </w:r>
      <w:r w:rsidRPr="00D1714E">
        <w:rPr>
          <w:spacing w:val="-9"/>
          <w:sz w:val="18"/>
          <w:szCs w:val="18"/>
        </w:rPr>
        <w:t xml:space="preserve"> </w:t>
      </w:r>
      <w:r w:rsidRPr="00D1714E">
        <w:rPr>
          <w:spacing w:val="-3"/>
          <w:sz w:val="18"/>
          <w:szCs w:val="18"/>
        </w:rPr>
        <w:t>follows:</w:t>
      </w:r>
    </w:p>
    <w:p w14:paraId="7F7D7365" w14:textId="77777777" w:rsidR="008C4AE3" w:rsidRPr="00D1714E" w:rsidRDefault="008C4AE3" w:rsidP="00D1714E">
      <w:pPr>
        <w:pStyle w:val="BodyText"/>
        <w:jc w:val="both"/>
      </w:pPr>
    </w:p>
    <w:p w14:paraId="0AC0E57A" w14:textId="3D7FE391" w:rsidR="000F33A2" w:rsidRPr="00395780" w:rsidRDefault="000F33A2" w:rsidP="00D1714E">
      <w:pPr>
        <w:pStyle w:val="BodyText"/>
        <w:ind w:left="540" w:right="43"/>
        <w:jc w:val="both"/>
        <w:rPr>
          <w:lang w:val="en"/>
        </w:rPr>
      </w:pPr>
      <w:r w:rsidRPr="00395780">
        <w:rPr>
          <w:lang w:val="en"/>
        </w:rPr>
        <w:t xml:space="preserve">“Transportation is for the </w:t>
      </w:r>
      <w:r w:rsidR="00A87ED6" w:rsidRPr="00395780">
        <w:rPr>
          <w:lang w:val="en"/>
        </w:rPr>
        <w:t>U.S. Department of Energy/</w:t>
      </w:r>
      <w:r w:rsidR="00680280" w:rsidRPr="00395780">
        <w:rPr>
          <w:lang w:val="en"/>
        </w:rPr>
        <w:t>NNSA,</w:t>
      </w:r>
      <w:r w:rsidRPr="00395780">
        <w:rPr>
          <w:lang w:val="en"/>
        </w:rPr>
        <w:t xml:space="preserve"> and the actual total transportation charges paid to the carrier(s) by the consignor or consignee shall be reimbursed by the Government, pursuant to cost-reimbursement contract No </w:t>
      </w:r>
      <w:r w:rsidR="00A87ED6" w:rsidRPr="00395780">
        <w:rPr>
          <w:lang w:val="en"/>
        </w:rPr>
        <w:t xml:space="preserve">DE-NA0002839.  </w:t>
      </w:r>
      <w:r w:rsidRPr="00395780">
        <w:rPr>
          <w:lang w:val="en"/>
        </w:rPr>
        <w:t xml:space="preserve">This may be confirmed by contacting </w:t>
      </w:r>
      <w:r w:rsidR="002339AC" w:rsidRPr="00395780">
        <w:rPr>
          <w:lang w:val="en"/>
        </w:rPr>
        <w:t>the Logistics Dept.</w:t>
      </w:r>
      <w:r w:rsidR="00A87ED6" w:rsidRPr="00395780">
        <w:rPr>
          <w:lang w:val="en"/>
        </w:rPr>
        <w:t xml:space="preserve">, </w:t>
      </w:r>
      <w:r w:rsidR="002339AC" w:rsidRPr="00395780">
        <w:rPr>
          <w:lang w:val="en"/>
        </w:rPr>
        <w:t>Honeywell FM&amp;T</w:t>
      </w:r>
      <w:r w:rsidR="00A87ED6" w:rsidRPr="00395780">
        <w:rPr>
          <w:lang w:val="en"/>
        </w:rPr>
        <w:t>, 14520 Botts Rd., Kansas City, MO  64147</w:t>
      </w:r>
      <w:r w:rsidRPr="00395780">
        <w:rPr>
          <w:lang w:val="en"/>
        </w:rPr>
        <w:t>.”</w:t>
      </w:r>
    </w:p>
    <w:p w14:paraId="25302F7F" w14:textId="77777777" w:rsidR="008C4AE3" w:rsidRPr="00D1714E" w:rsidRDefault="008C4AE3" w:rsidP="00D1714E">
      <w:pPr>
        <w:pStyle w:val="BodyText"/>
        <w:jc w:val="both"/>
      </w:pPr>
    </w:p>
    <w:p w14:paraId="03D5391D" w14:textId="3B6252A4" w:rsidR="008C4AE3" w:rsidRPr="007E44D2" w:rsidRDefault="00C34504" w:rsidP="00D1714E">
      <w:pPr>
        <w:pStyle w:val="ListParagraph"/>
        <w:numPr>
          <w:ilvl w:val="0"/>
          <w:numId w:val="18"/>
        </w:numPr>
        <w:tabs>
          <w:tab w:val="left" w:pos="540"/>
        </w:tabs>
        <w:ind w:left="540" w:right="99" w:hanging="360"/>
        <w:jc w:val="both"/>
        <w:rPr>
          <w:sz w:val="18"/>
          <w:szCs w:val="18"/>
        </w:rPr>
      </w:pPr>
      <w:r w:rsidRPr="00D1714E">
        <w:rPr>
          <w:sz w:val="18"/>
          <w:szCs w:val="18"/>
        </w:rPr>
        <w:t xml:space="preserve">A packing list </w:t>
      </w:r>
      <w:r w:rsidRPr="00D1714E">
        <w:rPr>
          <w:spacing w:val="-3"/>
          <w:sz w:val="18"/>
          <w:szCs w:val="18"/>
        </w:rPr>
        <w:t xml:space="preserve">must accompany </w:t>
      </w:r>
      <w:r w:rsidRPr="00D1714E">
        <w:rPr>
          <w:sz w:val="18"/>
          <w:szCs w:val="18"/>
        </w:rPr>
        <w:t xml:space="preserve">each </w:t>
      </w:r>
      <w:r w:rsidRPr="00D1714E">
        <w:rPr>
          <w:spacing w:val="-3"/>
          <w:sz w:val="18"/>
          <w:szCs w:val="18"/>
        </w:rPr>
        <w:t xml:space="preserve">shipment; otherwise, Buyer's </w:t>
      </w:r>
      <w:r w:rsidRPr="00D1714E">
        <w:rPr>
          <w:sz w:val="18"/>
          <w:szCs w:val="18"/>
        </w:rPr>
        <w:t xml:space="preserve">count </w:t>
      </w:r>
      <w:r w:rsidRPr="00D1714E">
        <w:rPr>
          <w:spacing w:val="-3"/>
          <w:sz w:val="18"/>
          <w:szCs w:val="18"/>
        </w:rPr>
        <w:t xml:space="preserve">will </w:t>
      </w:r>
      <w:r w:rsidRPr="00D1714E">
        <w:rPr>
          <w:sz w:val="18"/>
          <w:szCs w:val="18"/>
        </w:rPr>
        <w:t xml:space="preserve">be accepted </w:t>
      </w:r>
      <w:r w:rsidRPr="00D1714E">
        <w:rPr>
          <w:spacing w:val="-3"/>
          <w:sz w:val="18"/>
          <w:szCs w:val="18"/>
        </w:rPr>
        <w:t xml:space="preserve">as final </w:t>
      </w:r>
      <w:r w:rsidRPr="00D1714E">
        <w:rPr>
          <w:sz w:val="18"/>
          <w:szCs w:val="18"/>
        </w:rPr>
        <w:t xml:space="preserve">and </w:t>
      </w:r>
      <w:r w:rsidRPr="00D1714E">
        <w:rPr>
          <w:spacing w:val="-3"/>
          <w:sz w:val="18"/>
          <w:szCs w:val="18"/>
        </w:rPr>
        <w:t xml:space="preserve">conclusive. The </w:t>
      </w:r>
      <w:r w:rsidRPr="00D1714E">
        <w:rPr>
          <w:sz w:val="18"/>
          <w:szCs w:val="18"/>
        </w:rPr>
        <w:t xml:space="preserve">packing list must </w:t>
      </w:r>
      <w:r w:rsidRPr="00D1714E">
        <w:rPr>
          <w:spacing w:val="-3"/>
          <w:sz w:val="18"/>
          <w:szCs w:val="18"/>
        </w:rPr>
        <w:t xml:space="preserve">indicate Buyer's </w:t>
      </w:r>
      <w:r w:rsidR="000F33A2" w:rsidRPr="00D1714E">
        <w:rPr>
          <w:sz w:val="18"/>
          <w:szCs w:val="18"/>
        </w:rPr>
        <w:t>Order</w:t>
      </w:r>
      <w:r w:rsidRPr="00D1714E">
        <w:rPr>
          <w:spacing w:val="-3"/>
          <w:sz w:val="18"/>
          <w:szCs w:val="18"/>
        </w:rPr>
        <w:t xml:space="preserve"> </w:t>
      </w:r>
      <w:r w:rsidRPr="00D1714E">
        <w:rPr>
          <w:sz w:val="18"/>
          <w:szCs w:val="18"/>
        </w:rPr>
        <w:t xml:space="preserve">number and </w:t>
      </w:r>
      <w:r w:rsidRPr="00D1714E">
        <w:rPr>
          <w:spacing w:val="-3"/>
          <w:sz w:val="18"/>
          <w:szCs w:val="18"/>
        </w:rPr>
        <w:t xml:space="preserve">the </w:t>
      </w:r>
      <w:r w:rsidRPr="00D1714E">
        <w:rPr>
          <w:sz w:val="18"/>
          <w:szCs w:val="18"/>
        </w:rPr>
        <w:t xml:space="preserve">part number or code number. </w:t>
      </w:r>
      <w:r w:rsidRPr="00D1714E">
        <w:rPr>
          <w:spacing w:val="-3"/>
          <w:sz w:val="18"/>
          <w:szCs w:val="18"/>
        </w:rPr>
        <w:t xml:space="preserve">If </w:t>
      </w:r>
      <w:r w:rsidRPr="00D1714E">
        <w:rPr>
          <w:sz w:val="18"/>
          <w:szCs w:val="18"/>
        </w:rPr>
        <w:t xml:space="preserve">shipment is </w:t>
      </w:r>
      <w:r w:rsidRPr="00D1714E">
        <w:rPr>
          <w:spacing w:val="-3"/>
          <w:sz w:val="18"/>
          <w:szCs w:val="18"/>
        </w:rPr>
        <w:t xml:space="preserve">made </w:t>
      </w:r>
      <w:r w:rsidRPr="00D1714E">
        <w:rPr>
          <w:sz w:val="18"/>
          <w:szCs w:val="18"/>
        </w:rPr>
        <w:t xml:space="preserve">by </w:t>
      </w:r>
      <w:r w:rsidRPr="00D1714E">
        <w:rPr>
          <w:spacing w:val="-3"/>
          <w:sz w:val="18"/>
          <w:szCs w:val="18"/>
        </w:rPr>
        <w:t xml:space="preserve">Seller's </w:t>
      </w:r>
      <w:r w:rsidRPr="00D1714E">
        <w:rPr>
          <w:sz w:val="18"/>
          <w:szCs w:val="18"/>
        </w:rPr>
        <w:t xml:space="preserve">supplier, </w:t>
      </w:r>
      <w:r w:rsidRPr="00D1714E">
        <w:rPr>
          <w:spacing w:val="-3"/>
          <w:sz w:val="18"/>
          <w:szCs w:val="18"/>
        </w:rPr>
        <w:t xml:space="preserve">Seller's name </w:t>
      </w:r>
      <w:r w:rsidRPr="00D1714E">
        <w:rPr>
          <w:sz w:val="18"/>
          <w:szCs w:val="18"/>
        </w:rPr>
        <w:t xml:space="preserve">must </w:t>
      </w:r>
      <w:r w:rsidRPr="00D1714E">
        <w:rPr>
          <w:spacing w:val="-3"/>
          <w:sz w:val="18"/>
          <w:szCs w:val="18"/>
        </w:rPr>
        <w:t xml:space="preserve">be shown </w:t>
      </w:r>
      <w:r w:rsidRPr="00D1714E">
        <w:rPr>
          <w:sz w:val="18"/>
          <w:szCs w:val="18"/>
        </w:rPr>
        <w:t xml:space="preserve">on the packing list in </w:t>
      </w:r>
      <w:r w:rsidRPr="00D1714E">
        <w:rPr>
          <w:spacing w:val="-3"/>
          <w:sz w:val="18"/>
          <w:szCs w:val="18"/>
        </w:rPr>
        <w:t xml:space="preserve">addition </w:t>
      </w:r>
      <w:r w:rsidRPr="00D1714E">
        <w:rPr>
          <w:sz w:val="18"/>
          <w:szCs w:val="18"/>
        </w:rPr>
        <w:t xml:space="preserve">to the above </w:t>
      </w:r>
      <w:r w:rsidRPr="00D1714E">
        <w:rPr>
          <w:spacing w:val="-3"/>
          <w:sz w:val="18"/>
          <w:szCs w:val="18"/>
        </w:rPr>
        <w:t xml:space="preserve">information. Seller </w:t>
      </w:r>
      <w:r w:rsidRPr="00D1714E">
        <w:rPr>
          <w:sz w:val="18"/>
          <w:szCs w:val="18"/>
        </w:rPr>
        <w:t xml:space="preserve">shall mark </w:t>
      </w:r>
      <w:r w:rsidRPr="00D1714E">
        <w:rPr>
          <w:spacing w:val="-3"/>
          <w:sz w:val="18"/>
          <w:szCs w:val="18"/>
        </w:rPr>
        <w:t xml:space="preserve">Buyer's </w:t>
      </w:r>
      <w:r w:rsidR="000F33A2" w:rsidRPr="00D1714E">
        <w:rPr>
          <w:sz w:val="18"/>
          <w:szCs w:val="18"/>
        </w:rPr>
        <w:t>Order</w:t>
      </w:r>
      <w:r w:rsidRPr="00D1714E">
        <w:rPr>
          <w:spacing w:val="-3"/>
          <w:sz w:val="18"/>
          <w:szCs w:val="18"/>
        </w:rPr>
        <w:t xml:space="preserve"> number </w:t>
      </w:r>
      <w:r w:rsidRPr="00D1714E">
        <w:rPr>
          <w:sz w:val="18"/>
          <w:szCs w:val="18"/>
        </w:rPr>
        <w:t xml:space="preserve">on all </w:t>
      </w:r>
      <w:r w:rsidRPr="00D1714E">
        <w:rPr>
          <w:spacing w:val="-3"/>
          <w:sz w:val="18"/>
          <w:szCs w:val="18"/>
        </w:rPr>
        <w:t xml:space="preserve">packages and consolidate </w:t>
      </w:r>
      <w:r w:rsidRPr="00D1714E">
        <w:rPr>
          <w:sz w:val="18"/>
          <w:szCs w:val="18"/>
        </w:rPr>
        <w:t xml:space="preserve">daily </w:t>
      </w:r>
      <w:r w:rsidRPr="00D1714E">
        <w:rPr>
          <w:spacing w:val="-3"/>
          <w:sz w:val="18"/>
          <w:szCs w:val="18"/>
        </w:rPr>
        <w:t xml:space="preserve">shipments. </w:t>
      </w:r>
      <w:r w:rsidRPr="00D1714E">
        <w:rPr>
          <w:sz w:val="18"/>
          <w:szCs w:val="18"/>
        </w:rPr>
        <w:t xml:space="preserve">If </w:t>
      </w:r>
      <w:r w:rsidRPr="00D1714E">
        <w:rPr>
          <w:spacing w:val="-3"/>
          <w:sz w:val="18"/>
          <w:szCs w:val="18"/>
        </w:rPr>
        <w:t xml:space="preserve">transportation </w:t>
      </w:r>
      <w:r w:rsidRPr="00D1714E">
        <w:rPr>
          <w:sz w:val="18"/>
          <w:szCs w:val="18"/>
        </w:rPr>
        <w:t xml:space="preserve">charges are </w:t>
      </w:r>
      <w:r w:rsidRPr="00D1714E">
        <w:rPr>
          <w:spacing w:val="-3"/>
          <w:sz w:val="18"/>
          <w:szCs w:val="18"/>
        </w:rPr>
        <w:t xml:space="preserve">dependent </w:t>
      </w:r>
      <w:r w:rsidRPr="00D1714E">
        <w:rPr>
          <w:sz w:val="18"/>
          <w:szCs w:val="18"/>
        </w:rPr>
        <w:t xml:space="preserve">on </w:t>
      </w:r>
      <w:r w:rsidRPr="00D1714E">
        <w:rPr>
          <w:spacing w:val="-3"/>
          <w:sz w:val="18"/>
          <w:szCs w:val="18"/>
        </w:rPr>
        <w:t xml:space="preserve">released valuation, </w:t>
      </w:r>
      <w:r w:rsidRPr="00D1714E">
        <w:rPr>
          <w:sz w:val="18"/>
          <w:szCs w:val="18"/>
        </w:rPr>
        <w:t xml:space="preserve">Seller shall </w:t>
      </w:r>
      <w:r w:rsidRPr="00D1714E">
        <w:rPr>
          <w:spacing w:val="-3"/>
          <w:sz w:val="18"/>
          <w:szCs w:val="18"/>
        </w:rPr>
        <w:t xml:space="preserve">release </w:t>
      </w:r>
      <w:r w:rsidRPr="00D1714E">
        <w:rPr>
          <w:sz w:val="18"/>
          <w:szCs w:val="18"/>
        </w:rPr>
        <w:t xml:space="preserve">the </w:t>
      </w:r>
      <w:r w:rsidRPr="00D1714E">
        <w:rPr>
          <w:spacing w:val="-3"/>
          <w:sz w:val="18"/>
          <w:szCs w:val="18"/>
        </w:rPr>
        <w:t xml:space="preserve">shipment </w:t>
      </w:r>
      <w:r w:rsidRPr="00D1714E">
        <w:rPr>
          <w:sz w:val="18"/>
          <w:szCs w:val="18"/>
        </w:rPr>
        <w:t xml:space="preserve">at the </w:t>
      </w:r>
      <w:r w:rsidRPr="00D1714E">
        <w:rPr>
          <w:spacing w:val="-3"/>
          <w:sz w:val="18"/>
          <w:szCs w:val="18"/>
        </w:rPr>
        <w:t xml:space="preserve">value </w:t>
      </w:r>
      <w:r w:rsidRPr="00D1714E">
        <w:rPr>
          <w:spacing w:val="-2"/>
          <w:sz w:val="18"/>
          <w:szCs w:val="18"/>
        </w:rPr>
        <w:t xml:space="preserve">resulting </w:t>
      </w:r>
      <w:r w:rsidRPr="00D1714E">
        <w:rPr>
          <w:sz w:val="18"/>
          <w:szCs w:val="18"/>
        </w:rPr>
        <w:t xml:space="preserve">in </w:t>
      </w:r>
      <w:r w:rsidRPr="00D1714E">
        <w:rPr>
          <w:spacing w:val="-3"/>
          <w:sz w:val="18"/>
          <w:szCs w:val="18"/>
        </w:rPr>
        <w:t xml:space="preserve">the lowest </w:t>
      </w:r>
      <w:r w:rsidRPr="00D1714E">
        <w:rPr>
          <w:sz w:val="18"/>
          <w:szCs w:val="18"/>
        </w:rPr>
        <w:t xml:space="preserve">charges. Bill of </w:t>
      </w:r>
      <w:r w:rsidRPr="00D1714E">
        <w:rPr>
          <w:spacing w:val="-2"/>
          <w:sz w:val="18"/>
          <w:szCs w:val="18"/>
        </w:rPr>
        <w:t xml:space="preserve">lading advice </w:t>
      </w:r>
      <w:r w:rsidRPr="00D1714E">
        <w:rPr>
          <w:sz w:val="18"/>
          <w:szCs w:val="18"/>
        </w:rPr>
        <w:t xml:space="preserve">of shipment must be </w:t>
      </w:r>
      <w:r w:rsidRPr="00D1714E">
        <w:rPr>
          <w:spacing w:val="-3"/>
          <w:sz w:val="18"/>
          <w:szCs w:val="18"/>
        </w:rPr>
        <w:t xml:space="preserve">sent </w:t>
      </w:r>
      <w:r w:rsidRPr="00D1714E">
        <w:rPr>
          <w:sz w:val="18"/>
          <w:szCs w:val="18"/>
        </w:rPr>
        <w:t xml:space="preserve">as soon </w:t>
      </w:r>
      <w:r w:rsidRPr="00D1714E">
        <w:rPr>
          <w:spacing w:val="-3"/>
          <w:sz w:val="18"/>
          <w:szCs w:val="18"/>
        </w:rPr>
        <w:t xml:space="preserve">as </w:t>
      </w:r>
      <w:r w:rsidRPr="00D1714E">
        <w:rPr>
          <w:sz w:val="18"/>
          <w:szCs w:val="18"/>
        </w:rPr>
        <w:t xml:space="preserve">material is </w:t>
      </w:r>
      <w:r w:rsidRPr="00D1714E">
        <w:rPr>
          <w:spacing w:val="-3"/>
          <w:sz w:val="18"/>
          <w:szCs w:val="18"/>
        </w:rPr>
        <w:t xml:space="preserve">forwarded, </w:t>
      </w:r>
      <w:r w:rsidRPr="00D1714E">
        <w:rPr>
          <w:spacing w:val="-2"/>
          <w:sz w:val="18"/>
          <w:szCs w:val="18"/>
        </w:rPr>
        <w:t xml:space="preserve">giving </w:t>
      </w:r>
      <w:r w:rsidRPr="00D1714E">
        <w:rPr>
          <w:sz w:val="18"/>
          <w:szCs w:val="18"/>
        </w:rPr>
        <w:t xml:space="preserve">the correct </w:t>
      </w:r>
      <w:r w:rsidR="000F33A2" w:rsidRPr="00D1714E">
        <w:rPr>
          <w:spacing w:val="-3"/>
          <w:sz w:val="18"/>
          <w:szCs w:val="18"/>
        </w:rPr>
        <w:t>Order</w:t>
      </w:r>
      <w:r w:rsidRPr="00D1714E">
        <w:rPr>
          <w:spacing w:val="-3"/>
          <w:sz w:val="18"/>
          <w:szCs w:val="18"/>
        </w:rPr>
        <w:t xml:space="preserve">, </w:t>
      </w:r>
      <w:r w:rsidRPr="00D1714E">
        <w:rPr>
          <w:sz w:val="18"/>
          <w:szCs w:val="18"/>
        </w:rPr>
        <w:t xml:space="preserve">part, or </w:t>
      </w:r>
      <w:r w:rsidRPr="00D1714E">
        <w:rPr>
          <w:spacing w:val="-3"/>
          <w:sz w:val="18"/>
          <w:szCs w:val="18"/>
        </w:rPr>
        <w:t xml:space="preserve">requisition </w:t>
      </w:r>
      <w:r w:rsidRPr="00D1714E">
        <w:rPr>
          <w:sz w:val="18"/>
          <w:szCs w:val="18"/>
        </w:rPr>
        <w:t xml:space="preserve">number, description of material and full </w:t>
      </w:r>
      <w:r w:rsidRPr="00D1714E">
        <w:rPr>
          <w:spacing w:val="-3"/>
          <w:sz w:val="18"/>
          <w:szCs w:val="18"/>
        </w:rPr>
        <w:t xml:space="preserve">forwarding information. </w:t>
      </w:r>
      <w:r w:rsidRPr="00D1714E">
        <w:rPr>
          <w:sz w:val="18"/>
          <w:szCs w:val="18"/>
        </w:rPr>
        <w:t xml:space="preserve">All material must </w:t>
      </w:r>
      <w:r w:rsidRPr="00D1714E">
        <w:rPr>
          <w:spacing w:val="-3"/>
          <w:sz w:val="18"/>
          <w:szCs w:val="18"/>
        </w:rPr>
        <w:t xml:space="preserve">be forwarded </w:t>
      </w:r>
      <w:r w:rsidRPr="00D1714E">
        <w:rPr>
          <w:sz w:val="18"/>
          <w:szCs w:val="18"/>
        </w:rPr>
        <w:t xml:space="preserve">in </w:t>
      </w:r>
      <w:r w:rsidRPr="00D1714E">
        <w:rPr>
          <w:spacing w:val="-3"/>
          <w:sz w:val="18"/>
          <w:szCs w:val="18"/>
        </w:rPr>
        <w:t xml:space="preserve">accordance with </w:t>
      </w:r>
      <w:r w:rsidRPr="00D1714E">
        <w:rPr>
          <w:sz w:val="18"/>
          <w:szCs w:val="18"/>
        </w:rPr>
        <w:t xml:space="preserve">routing </w:t>
      </w:r>
      <w:r w:rsidRPr="00D1714E">
        <w:rPr>
          <w:spacing w:val="-3"/>
          <w:sz w:val="18"/>
          <w:szCs w:val="18"/>
        </w:rPr>
        <w:t xml:space="preserve">specified </w:t>
      </w:r>
      <w:r w:rsidR="008F2919">
        <w:rPr>
          <w:sz w:val="18"/>
          <w:szCs w:val="18"/>
        </w:rPr>
        <w:t>i</w:t>
      </w:r>
      <w:r w:rsidRPr="00D1714E">
        <w:rPr>
          <w:sz w:val="18"/>
          <w:szCs w:val="18"/>
        </w:rPr>
        <w:t xml:space="preserve">n this </w:t>
      </w:r>
      <w:r w:rsidR="000F33A2" w:rsidRPr="00D1714E">
        <w:rPr>
          <w:spacing w:val="-3"/>
          <w:sz w:val="18"/>
          <w:szCs w:val="18"/>
        </w:rPr>
        <w:t>Order</w:t>
      </w:r>
      <w:r w:rsidRPr="00D1714E">
        <w:rPr>
          <w:spacing w:val="-3"/>
          <w:sz w:val="18"/>
          <w:szCs w:val="18"/>
        </w:rPr>
        <w:t xml:space="preserve"> </w:t>
      </w:r>
      <w:r w:rsidRPr="00D1714E">
        <w:rPr>
          <w:sz w:val="18"/>
          <w:szCs w:val="18"/>
        </w:rPr>
        <w:t xml:space="preserve">or </w:t>
      </w:r>
      <w:r w:rsidRPr="00D1714E">
        <w:rPr>
          <w:spacing w:val="-3"/>
          <w:sz w:val="18"/>
          <w:szCs w:val="18"/>
        </w:rPr>
        <w:t xml:space="preserve">additional instructions </w:t>
      </w:r>
      <w:r w:rsidRPr="00D1714E">
        <w:rPr>
          <w:spacing w:val="-2"/>
          <w:sz w:val="18"/>
          <w:szCs w:val="18"/>
        </w:rPr>
        <w:t xml:space="preserve">issued </w:t>
      </w:r>
      <w:r w:rsidRPr="00D1714E">
        <w:rPr>
          <w:sz w:val="18"/>
          <w:szCs w:val="18"/>
        </w:rPr>
        <w:t xml:space="preserve">by </w:t>
      </w:r>
      <w:r w:rsidRPr="00D1714E">
        <w:rPr>
          <w:spacing w:val="-3"/>
          <w:sz w:val="18"/>
          <w:szCs w:val="18"/>
        </w:rPr>
        <w:t xml:space="preserve">Buyer. </w:t>
      </w:r>
      <w:r w:rsidRPr="00D1714E">
        <w:rPr>
          <w:sz w:val="18"/>
          <w:szCs w:val="18"/>
        </w:rPr>
        <w:t xml:space="preserve">Seller shall not insure </w:t>
      </w:r>
      <w:r w:rsidRPr="00D1714E">
        <w:rPr>
          <w:spacing w:val="-3"/>
          <w:sz w:val="18"/>
          <w:szCs w:val="18"/>
        </w:rPr>
        <w:t xml:space="preserve">item(s) shipped </w:t>
      </w:r>
      <w:r w:rsidRPr="00D1714E">
        <w:rPr>
          <w:spacing w:val="-2"/>
          <w:sz w:val="18"/>
          <w:szCs w:val="18"/>
        </w:rPr>
        <w:t xml:space="preserve">FOB </w:t>
      </w:r>
      <w:r w:rsidRPr="00D1714E">
        <w:rPr>
          <w:sz w:val="18"/>
          <w:szCs w:val="18"/>
        </w:rPr>
        <w:t>shipping</w:t>
      </w:r>
      <w:r w:rsidRPr="00D1714E">
        <w:rPr>
          <w:spacing w:val="-5"/>
          <w:sz w:val="18"/>
          <w:szCs w:val="18"/>
        </w:rPr>
        <w:t xml:space="preserve"> </w:t>
      </w:r>
      <w:r w:rsidRPr="00D1714E">
        <w:rPr>
          <w:spacing w:val="-3"/>
          <w:sz w:val="18"/>
          <w:szCs w:val="18"/>
        </w:rPr>
        <w:t>point.</w:t>
      </w:r>
    </w:p>
    <w:p w14:paraId="25FCC2E3" w14:textId="77777777" w:rsidR="00D1714E" w:rsidRPr="00D1714E" w:rsidRDefault="00D1714E" w:rsidP="00D1714E">
      <w:pPr>
        <w:pStyle w:val="BodyText"/>
        <w:jc w:val="both"/>
      </w:pPr>
    </w:p>
    <w:p w14:paraId="6CCD3E87" w14:textId="77777777" w:rsidR="008C4AE3" w:rsidRPr="00D1714E" w:rsidRDefault="00C34504" w:rsidP="007E44D2">
      <w:pPr>
        <w:pStyle w:val="Heading1"/>
        <w:numPr>
          <w:ilvl w:val="0"/>
          <w:numId w:val="21"/>
        </w:numPr>
        <w:ind w:left="360"/>
        <w:jc w:val="both"/>
      </w:pPr>
      <w:bookmarkStart w:id="2" w:name="_bookmark4"/>
      <w:bookmarkEnd w:id="2"/>
      <w:r w:rsidRPr="00D1714E">
        <w:t xml:space="preserve">TITLE </w:t>
      </w:r>
      <w:r w:rsidRPr="00D1714E">
        <w:rPr>
          <w:spacing w:val="-3"/>
        </w:rPr>
        <w:t xml:space="preserve">AND </w:t>
      </w:r>
      <w:r w:rsidRPr="00D1714E">
        <w:t>RISK OF</w:t>
      </w:r>
      <w:r w:rsidRPr="00D1714E">
        <w:rPr>
          <w:spacing w:val="-3"/>
        </w:rPr>
        <w:t xml:space="preserve"> </w:t>
      </w:r>
      <w:r w:rsidRPr="00D1714E">
        <w:t>LOSS</w:t>
      </w:r>
    </w:p>
    <w:p w14:paraId="18E4A680" w14:textId="77777777" w:rsidR="008C4AE3" w:rsidRPr="00D1714E" w:rsidRDefault="008C4AE3" w:rsidP="00D1714E">
      <w:pPr>
        <w:pStyle w:val="BodyText"/>
        <w:tabs>
          <w:tab w:val="left" w:pos="540"/>
        </w:tabs>
        <w:ind w:left="540" w:hanging="360"/>
        <w:jc w:val="both"/>
        <w:rPr>
          <w:b/>
        </w:rPr>
      </w:pPr>
    </w:p>
    <w:p w14:paraId="16D42DE1" w14:textId="77777777" w:rsidR="008C4AE3" w:rsidRDefault="00C34504" w:rsidP="00AF338B">
      <w:pPr>
        <w:pStyle w:val="ListParagraph"/>
        <w:numPr>
          <w:ilvl w:val="0"/>
          <w:numId w:val="17"/>
        </w:numPr>
        <w:tabs>
          <w:tab w:val="left" w:pos="540"/>
        </w:tabs>
        <w:ind w:left="540" w:right="38" w:hanging="360"/>
        <w:jc w:val="both"/>
        <w:rPr>
          <w:sz w:val="18"/>
          <w:szCs w:val="18"/>
        </w:rPr>
      </w:pPr>
      <w:r w:rsidRPr="00D1714E">
        <w:rPr>
          <w:sz w:val="18"/>
          <w:szCs w:val="18"/>
        </w:rPr>
        <w:t xml:space="preserve">Title to items or services furnished under this </w:t>
      </w:r>
      <w:r w:rsidR="000F33A2" w:rsidRPr="00D1714E">
        <w:rPr>
          <w:sz w:val="18"/>
          <w:szCs w:val="18"/>
        </w:rPr>
        <w:t>Order</w:t>
      </w:r>
      <w:r w:rsidRPr="00D1714E">
        <w:rPr>
          <w:sz w:val="18"/>
          <w:szCs w:val="18"/>
        </w:rPr>
        <w:t xml:space="preserve"> shall pass to the Government upon acceptance by Buyer, regardless</w:t>
      </w:r>
      <w:r w:rsidRPr="00D1714E">
        <w:rPr>
          <w:spacing w:val="-9"/>
          <w:sz w:val="18"/>
          <w:szCs w:val="18"/>
        </w:rPr>
        <w:t xml:space="preserve"> </w:t>
      </w:r>
      <w:r w:rsidRPr="00D1714E">
        <w:rPr>
          <w:sz w:val="18"/>
          <w:szCs w:val="18"/>
        </w:rPr>
        <w:t>of</w:t>
      </w:r>
      <w:r w:rsidRPr="00D1714E">
        <w:rPr>
          <w:spacing w:val="-8"/>
          <w:sz w:val="18"/>
          <w:szCs w:val="18"/>
        </w:rPr>
        <w:t xml:space="preserve"> </w:t>
      </w:r>
      <w:r w:rsidRPr="00D1714E">
        <w:rPr>
          <w:sz w:val="18"/>
          <w:szCs w:val="18"/>
        </w:rPr>
        <w:t>when</w:t>
      </w:r>
      <w:r w:rsidRPr="00D1714E">
        <w:rPr>
          <w:spacing w:val="-10"/>
          <w:sz w:val="18"/>
          <w:szCs w:val="18"/>
        </w:rPr>
        <w:t xml:space="preserve"> </w:t>
      </w:r>
      <w:r w:rsidRPr="00D1714E">
        <w:rPr>
          <w:sz w:val="18"/>
          <w:szCs w:val="18"/>
        </w:rPr>
        <w:t>or</w:t>
      </w:r>
      <w:r w:rsidRPr="00D1714E">
        <w:rPr>
          <w:spacing w:val="-10"/>
          <w:sz w:val="18"/>
          <w:szCs w:val="18"/>
        </w:rPr>
        <w:t xml:space="preserve"> </w:t>
      </w:r>
      <w:r w:rsidRPr="00D1714E">
        <w:rPr>
          <w:sz w:val="18"/>
          <w:szCs w:val="18"/>
        </w:rPr>
        <w:t>where</w:t>
      </w:r>
      <w:r w:rsidRPr="00D1714E">
        <w:rPr>
          <w:spacing w:val="-10"/>
          <w:sz w:val="18"/>
          <w:szCs w:val="18"/>
        </w:rPr>
        <w:t xml:space="preserve"> </w:t>
      </w:r>
      <w:r w:rsidRPr="00D1714E">
        <w:rPr>
          <w:sz w:val="18"/>
          <w:szCs w:val="18"/>
        </w:rPr>
        <w:t>Buyer</w:t>
      </w:r>
      <w:r w:rsidRPr="00D1714E">
        <w:rPr>
          <w:spacing w:val="-10"/>
          <w:sz w:val="18"/>
          <w:szCs w:val="18"/>
        </w:rPr>
        <w:t xml:space="preserve"> </w:t>
      </w:r>
      <w:r w:rsidRPr="00D1714E">
        <w:rPr>
          <w:sz w:val="18"/>
          <w:szCs w:val="18"/>
        </w:rPr>
        <w:t>takes</w:t>
      </w:r>
      <w:r w:rsidRPr="00D1714E">
        <w:rPr>
          <w:spacing w:val="-9"/>
          <w:sz w:val="18"/>
          <w:szCs w:val="18"/>
        </w:rPr>
        <w:t xml:space="preserve"> </w:t>
      </w:r>
      <w:r w:rsidRPr="00D1714E">
        <w:rPr>
          <w:sz w:val="18"/>
          <w:szCs w:val="18"/>
        </w:rPr>
        <w:t>physical possession.</w:t>
      </w:r>
    </w:p>
    <w:p w14:paraId="64F0DF1D" w14:textId="77777777" w:rsidR="0066544B" w:rsidRPr="0066544B" w:rsidRDefault="0066544B" w:rsidP="0066544B">
      <w:pPr>
        <w:tabs>
          <w:tab w:val="left" w:pos="540"/>
        </w:tabs>
        <w:ind w:left="180" w:right="38"/>
        <w:jc w:val="both"/>
        <w:rPr>
          <w:sz w:val="18"/>
          <w:szCs w:val="18"/>
        </w:rPr>
      </w:pPr>
    </w:p>
    <w:p w14:paraId="07AC353A" w14:textId="77777777" w:rsidR="008C4AE3" w:rsidRPr="00D1714E" w:rsidRDefault="00C34504" w:rsidP="00AF338B">
      <w:pPr>
        <w:pStyle w:val="ListParagraph"/>
        <w:numPr>
          <w:ilvl w:val="0"/>
          <w:numId w:val="17"/>
        </w:numPr>
        <w:tabs>
          <w:tab w:val="left" w:pos="540"/>
        </w:tabs>
        <w:ind w:left="540" w:right="109" w:hanging="360"/>
        <w:jc w:val="both"/>
        <w:rPr>
          <w:sz w:val="18"/>
          <w:szCs w:val="18"/>
        </w:rPr>
      </w:pPr>
      <w:r w:rsidRPr="00D1714E">
        <w:rPr>
          <w:sz w:val="18"/>
          <w:szCs w:val="18"/>
        </w:rPr>
        <w:t>Except as provided under paragraph (c) below, and regardless of the point of inspection or acceptance, risk of loss or damage to items provided</w:t>
      </w:r>
      <w:r w:rsidRPr="00D1714E">
        <w:rPr>
          <w:spacing w:val="-13"/>
          <w:sz w:val="18"/>
          <w:szCs w:val="18"/>
        </w:rPr>
        <w:t xml:space="preserve"> </w:t>
      </w:r>
      <w:r w:rsidRPr="00D1714E">
        <w:rPr>
          <w:sz w:val="18"/>
          <w:szCs w:val="18"/>
        </w:rPr>
        <w:t>under</w:t>
      </w:r>
      <w:r w:rsidRPr="00D1714E">
        <w:rPr>
          <w:spacing w:val="-15"/>
          <w:sz w:val="18"/>
          <w:szCs w:val="18"/>
        </w:rPr>
        <w:t xml:space="preserve"> </w:t>
      </w:r>
      <w:r w:rsidRPr="00D1714E">
        <w:rPr>
          <w:sz w:val="18"/>
          <w:szCs w:val="18"/>
        </w:rPr>
        <w:t>this</w:t>
      </w:r>
      <w:r w:rsidRPr="00D1714E">
        <w:rPr>
          <w:spacing w:val="-12"/>
          <w:sz w:val="18"/>
          <w:szCs w:val="18"/>
        </w:rPr>
        <w:t xml:space="preserve"> </w:t>
      </w:r>
      <w:r w:rsidR="000F33A2" w:rsidRPr="00D1714E">
        <w:rPr>
          <w:sz w:val="18"/>
          <w:szCs w:val="18"/>
        </w:rPr>
        <w:t>Order</w:t>
      </w:r>
      <w:r w:rsidRPr="00D1714E">
        <w:rPr>
          <w:spacing w:val="-14"/>
          <w:sz w:val="18"/>
          <w:szCs w:val="18"/>
        </w:rPr>
        <w:t xml:space="preserve"> </w:t>
      </w:r>
      <w:r w:rsidRPr="00D1714E">
        <w:rPr>
          <w:sz w:val="18"/>
          <w:szCs w:val="18"/>
        </w:rPr>
        <w:t>shall remain with Seller until, and shall pass to Buyer upon delivery of items to</w:t>
      </w:r>
      <w:r w:rsidRPr="00D1714E">
        <w:rPr>
          <w:spacing w:val="-19"/>
          <w:sz w:val="18"/>
          <w:szCs w:val="18"/>
        </w:rPr>
        <w:t xml:space="preserve"> </w:t>
      </w:r>
      <w:r w:rsidRPr="00D1714E">
        <w:rPr>
          <w:sz w:val="18"/>
          <w:szCs w:val="18"/>
        </w:rPr>
        <w:t>the:</w:t>
      </w:r>
    </w:p>
    <w:p w14:paraId="7482B5CD" w14:textId="77777777" w:rsidR="008C4AE3" w:rsidRPr="00D1714E" w:rsidRDefault="008C4AE3" w:rsidP="00D1714E">
      <w:pPr>
        <w:pStyle w:val="BodyText"/>
        <w:jc w:val="both"/>
      </w:pPr>
    </w:p>
    <w:p w14:paraId="55858177" w14:textId="7D60C7E6" w:rsidR="008C4AE3" w:rsidRDefault="00C34504" w:rsidP="007E44D2">
      <w:pPr>
        <w:pStyle w:val="ListParagraph"/>
        <w:numPr>
          <w:ilvl w:val="1"/>
          <w:numId w:val="17"/>
        </w:numPr>
        <w:ind w:left="720" w:right="121" w:hanging="360"/>
        <w:jc w:val="both"/>
        <w:rPr>
          <w:sz w:val="18"/>
          <w:szCs w:val="18"/>
        </w:rPr>
      </w:pPr>
      <w:r w:rsidRPr="00D1714E">
        <w:rPr>
          <w:sz w:val="18"/>
          <w:szCs w:val="18"/>
        </w:rPr>
        <w:t>Shipping</w:t>
      </w:r>
      <w:r w:rsidRPr="00D1714E">
        <w:rPr>
          <w:spacing w:val="-11"/>
          <w:sz w:val="18"/>
          <w:szCs w:val="18"/>
        </w:rPr>
        <w:t xml:space="preserve"> </w:t>
      </w:r>
      <w:r w:rsidRPr="00D1714E">
        <w:rPr>
          <w:sz w:val="18"/>
          <w:szCs w:val="18"/>
        </w:rPr>
        <w:t>point</w:t>
      </w:r>
      <w:r w:rsidRPr="00D1714E">
        <w:rPr>
          <w:spacing w:val="-11"/>
          <w:sz w:val="18"/>
          <w:szCs w:val="18"/>
        </w:rPr>
        <w:t xml:space="preserve"> </w:t>
      </w:r>
      <w:r w:rsidR="00343D49" w:rsidRPr="00D1714E">
        <w:rPr>
          <w:sz w:val="18"/>
          <w:szCs w:val="18"/>
        </w:rPr>
        <w:t>carrier if</w:t>
      </w:r>
      <w:r w:rsidRPr="00D1714E">
        <w:rPr>
          <w:spacing w:val="-10"/>
          <w:sz w:val="18"/>
          <w:szCs w:val="18"/>
        </w:rPr>
        <w:t xml:space="preserve"> </w:t>
      </w:r>
      <w:r w:rsidRPr="00D1714E">
        <w:rPr>
          <w:sz w:val="18"/>
          <w:szCs w:val="18"/>
        </w:rPr>
        <w:t>Buyer</w:t>
      </w:r>
      <w:r w:rsidRPr="00D1714E">
        <w:rPr>
          <w:spacing w:val="-10"/>
          <w:sz w:val="18"/>
          <w:szCs w:val="18"/>
        </w:rPr>
        <w:t xml:space="preserve"> </w:t>
      </w:r>
      <w:r w:rsidRPr="00D1714E">
        <w:rPr>
          <w:sz w:val="18"/>
          <w:szCs w:val="18"/>
        </w:rPr>
        <w:t>pays</w:t>
      </w:r>
      <w:r w:rsidRPr="00D1714E">
        <w:rPr>
          <w:spacing w:val="-11"/>
          <w:sz w:val="18"/>
          <w:szCs w:val="18"/>
        </w:rPr>
        <w:t xml:space="preserve"> </w:t>
      </w:r>
      <w:r w:rsidRPr="00D1714E">
        <w:rPr>
          <w:sz w:val="18"/>
          <w:szCs w:val="18"/>
        </w:rPr>
        <w:t>carrier's transportation costs;</w:t>
      </w:r>
      <w:r w:rsidRPr="00D1714E">
        <w:rPr>
          <w:spacing w:val="-10"/>
          <w:sz w:val="18"/>
          <w:szCs w:val="18"/>
        </w:rPr>
        <w:t xml:space="preserve"> </w:t>
      </w:r>
      <w:r w:rsidRPr="00D1714E">
        <w:rPr>
          <w:sz w:val="18"/>
          <w:szCs w:val="18"/>
        </w:rPr>
        <w:t>or</w:t>
      </w:r>
    </w:p>
    <w:p w14:paraId="7DC4A624" w14:textId="77777777" w:rsidR="00753D2E" w:rsidRPr="00753D2E" w:rsidRDefault="00753D2E" w:rsidP="007E44D2">
      <w:pPr>
        <w:ind w:left="720" w:right="121"/>
        <w:jc w:val="both"/>
        <w:rPr>
          <w:sz w:val="18"/>
          <w:szCs w:val="18"/>
        </w:rPr>
      </w:pPr>
    </w:p>
    <w:p w14:paraId="7C26B334" w14:textId="238E95B5" w:rsidR="008C4AE3" w:rsidRPr="00D1714E" w:rsidRDefault="00C34504" w:rsidP="007E44D2">
      <w:pPr>
        <w:pStyle w:val="ListParagraph"/>
        <w:numPr>
          <w:ilvl w:val="1"/>
          <w:numId w:val="17"/>
        </w:numPr>
        <w:ind w:left="720" w:right="65" w:hanging="360"/>
        <w:jc w:val="both"/>
        <w:rPr>
          <w:sz w:val="18"/>
          <w:szCs w:val="18"/>
        </w:rPr>
      </w:pPr>
      <w:r w:rsidRPr="00D1714E">
        <w:rPr>
          <w:sz w:val="18"/>
          <w:szCs w:val="18"/>
        </w:rPr>
        <w:t>Buyer or Buyer's designee at the final delivery</w:t>
      </w:r>
      <w:r w:rsidRPr="00D1714E">
        <w:rPr>
          <w:spacing w:val="-13"/>
          <w:sz w:val="18"/>
          <w:szCs w:val="18"/>
        </w:rPr>
        <w:t xml:space="preserve"> </w:t>
      </w:r>
      <w:r w:rsidRPr="00D1714E">
        <w:rPr>
          <w:sz w:val="18"/>
          <w:szCs w:val="18"/>
        </w:rPr>
        <w:t>destination</w:t>
      </w:r>
      <w:r w:rsidRPr="00D1714E">
        <w:rPr>
          <w:spacing w:val="-13"/>
          <w:sz w:val="18"/>
          <w:szCs w:val="18"/>
        </w:rPr>
        <w:t xml:space="preserve"> </w:t>
      </w:r>
      <w:r w:rsidRPr="00D1714E">
        <w:rPr>
          <w:sz w:val="18"/>
          <w:szCs w:val="18"/>
        </w:rPr>
        <w:t>specified</w:t>
      </w:r>
      <w:r w:rsidRPr="00D1714E">
        <w:rPr>
          <w:spacing w:val="-12"/>
          <w:sz w:val="18"/>
          <w:szCs w:val="18"/>
        </w:rPr>
        <w:t xml:space="preserve"> </w:t>
      </w:r>
      <w:r w:rsidRPr="00D1714E">
        <w:rPr>
          <w:sz w:val="18"/>
          <w:szCs w:val="18"/>
        </w:rPr>
        <w:t>in</w:t>
      </w:r>
      <w:r w:rsidRPr="00D1714E">
        <w:rPr>
          <w:spacing w:val="-12"/>
          <w:sz w:val="18"/>
          <w:szCs w:val="18"/>
        </w:rPr>
        <w:t xml:space="preserve"> </w:t>
      </w:r>
      <w:r w:rsidRPr="00D1714E">
        <w:rPr>
          <w:sz w:val="18"/>
          <w:szCs w:val="18"/>
        </w:rPr>
        <w:t>the</w:t>
      </w:r>
      <w:r w:rsidRPr="00D1714E">
        <w:rPr>
          <w:spacing w:val="-13"/>
          <w:sz w:val="18"/>
          <w:szCs w:val="18"/>
        </w:rPr>
        <w:t xml:space="preserve"> </w:t>
      </w:r>
      <w:r w:rsidR="00343D49" w:rsidRPr="00D1714E">
        <w:rPr>
          <w:sz w:val="18"/>
          <w:szCs w:val="18"/>
        </w:rPr>
        <w:t>Order if</w:t>
      </w:r>
      <w:r w:rsidRPr="00D1714E">
        <w:rPr>
          <w:sz w:val="18"/>
          <w:szCs w:val="18"/>
        </w:rPr>
        <w:t xml:space="preserve"> Seller pays transportation costs.</w:t>
      </w:r>
    </w:p>
    <w:p w14:paraId="1F0ACE55" w14:textId="77777777" w:rsidR="008C4AE3" w:rsidRPr="00D1714E" w:rsidRDefault="008C4AE3" w:rsidP="00D1714E">
      <w:pPr>
        <w:pStyle w:val="BodyText"/>
        <w:jc w:val="both"/>
      </w:pPr>
    </w:p>
    <w:p w14:paraId="494FB747" w14:textId="70697739" w:rsidR="00B7599C" w:rsidRPr="007E44D2" w:rsidRDefault="00C34504" w:rsidP="00D1714E">
      <w:pPr>
        <w:pStyle w:val="ListParagraph"/>
        <w:numPr>
          <w:ilvl w:val="0"/>
          <w:numId w:val="17"/>
        </w:numPr>
        <w:tabs>
          <w:tab w:val="left" w:pos="540"/>
        </w:tabs>
        <w:ind w:left="540" w:right="126" w:hanging="360"/>
        <w:jc w:val="both"/>
        <w:rPr>
          <w:sz w:val="18"/>
          <w:szCs w:val="18"/>
        </w:rPr>
      </w:pPr>
      <w:r w:rsidRPr="00D1714E">
        <w:rPr>
          <w:sz w:val="18"/>
          <w:szCs w:val="18"/>
        </w:rPr>
        <w:t>Paragraph</w:t>
      </w:r>
      <w:r w:rsidRPr="00D1714E">
        <w:rPr>
          <w:spacing w:val="-10"/>
          <w:sz w:val="18"/>
          <w:szCs w:val="18"/>
        </w:rPr>
        <w:t xml:space="preserve"> </w:t>
      </w:r>
      <w:r w:rsidRPr="00D1714E">
        <w:rPr>
          <w:sz w:val="18"/>
          <w:szCs w:val="18"/>
        </w:rPr>
        <w:t>(b)</w:t>
      </w:r>
      <w:r w:rsidRPr="00D1714E">
        <w:rPr>
          <w:spacing w:val="-8"/>
          <w:sz w:val="18"/>
          <w:szCs w:val="18"/>
        </w:rPr>
        <w:t xml:space="preserve"> </w:t>
      </w:r>
      <w:r w:rsidRPr="00D1714E">
        <w:rPr>
          <w:sz w:val="18"/>
          <w:szCs w:val="18"/>
        </w:rPr>
        <w:t>above</w:t>
      </w:r>
      <w:r w:rsidRPr="00D1714E">
        <w:rPr>
          <w:spacing w:val="-8"/>
          <w:sz w:val="18"/>
          <w:szCs w:val="18"/>
        </w:rPr>
        <w:t xml:space="preserve"> </w:t>
      </w:r>
      <w:r w:rsidRPr="00D1714E">
        <w:rPr>
          <w:sz w:val="18"/>
          <w:szCs w:val="18"/>
        </w:rPr>
        <w:t>shall</w:t>
      </w:r>
      <w:r w:rsidRPr="00D1714E">
        <w:rPr>
          <w:spacing w:val="-10"/>
          <w:sz w:val="18"/>
          <w:szCs w:val="18"/>
        </w:rPr>
        <w:t xml:space="preserve"> </w:t>
      </w:r>
      <w:r w:rsidRPr="00D1714E">
        <w:rPr>
          <w:sz w:val="18"/>
          <w:szCs w:val="18"/>
        </w:rPr>
        <w:t>not</w:t>
      </w:r>
      <w:r w:rsidRPr="00D1714E">
        <w:rPr>
          <w:spacing w:val="-8"/>
          <w:sz w:val="18"/>
          <w:szCs w:val="18"/>
        </w:rPr>
        <w:t xml:space="preserve"> </w:t>
      </w:r>
      <w:r w:rsidRPr="00D1714E">
        <w:rPr>
          <w:sz w:val="18"/>
          <w:szCs w:val="18"/>
        </w:rPr>
        <w:t>apply</w:t>
      </w:r>
      <w:r w:rsidRPr="00D1714E">
        <w:rPr>
          <w:spacing w:val="-10"/>
          <w:sz w:val="18"/>
          <w:szCs w:val="18"/>
        </w:rPr>
        <w:t xml:space="preserve"> </w:t>
      </w:r>
      <w:r w:rsidRPr="00D1714E">
        <w:rPr>
          <w:sz w:val="18"/>
          <w:szCs w:val="18"/>
        </w:rPr>
        <w:t>to</w:t>
      </w:r>
      <w:r w:rsidRPr="00D1714E">
        <w:rPr>
          <w:spacing w:val="-8"/>
          <w:sz w:val="18"/>
          <w:szCs w:val="18"/>
        </w:rPr>
        <w:t xml:space="preserve"> </w:t>
      </w:r>
      <w:r w:rsidRPr="00D1714E">
        <w:rPr>
          <w:sz w:val="18"/>
          <w:szCs w:val="18"/>
        </w:rPr>
        <w:t>items</w:t>
      </w:r>
      <w:r w:rsidRPr="00D1714E">
        <w:rPr>
          <w:spacing w:val="-7"/>
          <w:sz w:val="18"/>
          <w:szCs w:val="18"/>
        </w:rPr>
        <w:t xml:space="preserve"> </w:t>
      </w:r>
      <w:r w:rsidRPr="00D1714E">
        <w:rPr>
          <w:sz w:val="18"/>
          <w:szCs w:val="18"/>
        </w:rPr>
        <w:t xml:space="preserve">that so fail to conform to </w:t>
      </w:r>
      <w:r w:rsidR="000F33A2" w:rsidRPr="00D1714E">
        <w:rPr>
          <w:sz w:val="18"/>
          <w:szCs w:val="18"/>
        </w:rPr>
        <w:t>Order</w:t>
      </w:r>
      <w:r w:rsidRPr="00D1714E">
        <w:rPr>
          <w:sz w:val="18"/>
          <w:szCs w:val="18"/>
        </w:rPr>
        <w:t xml:space="preserve"> requirements as to give a right of rejection. </w:t>
      </w:r>
      <w:r w:rsidRPr="00D1714E">
        <w:rPr>
          <w:spacing w:val="-2"/>
          <w:sz w:val="18"/>
          <w:szCs w:val="18"/>
        </w:rPr>
        <w:t xml:space="preserve">The </w:t>
      </w:r>
      <w:r w:rsidRPr="00D1714E">
        <w:rPr>
          <w:sz w:val="18"/>
          <w:szCs w:val="18"/>
        </w:rPr>
        <w:t>risk of loss of or damage to such nonconforming supplies remains with Seller until cure or acceptance. Also, Seller shall not be liable for loss of or damage to items caused by the negligence of officers, agents, or employees of Buyer acting within the scope of their employment.</w:t>
      </w:r>
    </w:p>
    <w:p w14:paraId="1236F4BD" w14:textId="12057E89" w:rsidR="00DD6675" w:rsidRDefault="00DD6675">
      <w:pPr>
        <w:rPr>
          <w:sz w:val="18"/>
          <w:szCs w:val="18"/>
        </w:rPr>
      </w:pPr>
      <w:r>
        <w:rPr>
          <w:sz w:val="18"/>
          <w:szCs w:val="18"/>
        </w:rPr>
        <w:br w:type="page"/>
      </w:r>
    </w:p>
    <w:p w14:paraId="6157B73F" w14:textId="77777777" w:rsidR="008C4AE3" w:rsidRPr="00D1714E" w:rsidRDefault="00C34504" w:rsidP="007E44D2">
      <w:pPr>
        <w:pStyle w:val="Heading1"/>
        <w:numPr>
          <w:ilvl w:val="0"/>
          <w:numId w:val="21"/>
        </w:numPr>
        <w:tabs>
          <w:tab w:val="left" w:pos="540"/>
        </w:tabs>
        <w:ind w:left="360"/>
        <w:jc w:val="both"/>
      </w:pPr>
      <w:bookmarkStart w:id="3" w:name="_bookmark5"/>
      <w:bookmarkEnd w:id="3"/>
      <w:r w:rsidRPr="00D1714E">
        <w:t xml:space="preserve">PRICES </w:t>
      </w:r>
      <w:r w:rsidRPr="00D1714E">
        <w:rPr>
          <w:spacing w:val="-3"/>
        </w:rPr>
        <w:t xml:space="preserve">AND </w:t>
      </w:r>
      <w:r w:rsidRPr="00D1714E">
        <w:t>NEW</w:t>
      </w:r>
      <w:r w:rsidRPr="00D1714E">
        <w:rPr>
          <w:spacing w:val="-4"/>
        </w:rPr>
        <w:t xml:space="preserve"> </w:t>
      </w:r>
      <w:r w:rsidRPr="00D1714E">
        <w:t>MATERIAL</w:t>
      </w:r>
    </w:p>
    <w:p w14:paraId="7D1DDBC0" w14:textId="77777777" w:rsidR="008C4AE3" w:rsidRPr="00D1714E" w:rsidRDefault="008C4AE3" w:rsidP="00D1714E">
      <w:pPr>
        <w:pStyle w:val="BodyText"/>
        <w:ind w:left="540"/>
        <w:jc w:val="both"/>
      </w:pPr>
    </w:p>
    <w:p w14:paraId="7D845C38" w14:textId="77777777" w:rsidR="008C4AE3" w:rsidRPr="00D1714E" w:rsidRDefault="00C34504" w:rsidP="007E44D2">
      <w:pPr>
        <w:pStyle w:val="BodyText"/>
        <w:jc w:val="both"/>
      </w:pPr>
      <w:r w:rsidRPr="00D1714E">
        <w:t xml:space="preserve">Unless otherwise provided in this </w:t>
      </w:r>
      <w:r w:rsidR="000F33A2" w:rsidRPr="00D1714E">
        <w:t>Order</w:t>
      </w:r>
      <w:r w:rsidRPr="00D1714E">
        <w:t>, the:</w:t>
      </w:r>
    </w:p>
    <w:p w14:paraId="59D2B9C4" w14:textId="77777777" w:rsidR="008C4AE3" w:rsidRPr="00D1714E" w:rsidRDefault="008C4AE3" w:rsidP="00D1714E">
      <w:pPr>
        <w:pStyle w:val="BodyText"/>
        <w:ind w:left="1051" w:right="115" w:hanging="360"/>
        <w:jc w:val="both"/>
      </w:pPr>
    </w:p>
    <w:p w14:paraId="042D83ED" w14:textId="77777777" w:rsidR="008C4AE3" w:rsidRDefault="00C34504" w:rsidP="00AF338B">
      <w:pPr>
        <w:pStyle w:val="ListParagraph"/>
        <w:numPr>
          <w:ilvl w:val="0"/>
          <w:numId w:val="16"/>
        </w:numPr>
        <w:tabs>
          <w:tab w:val="left" w:pos="540"/>
        </w:tabs>
        <w:ind w:left="540" w:right="115"/>
        <w:jc w:val="both"/>
        <w:rPr>
          <w:sz w:val="18"/>
          <w:szCs w:val="18"/>
        </w:rPr>
      </w:pPr>
      <w:r w:rsidRPr="00D1714E">
        <w:rPr>
          <w:sz w:val="18"/>
          <w:szCs w:val="18"/>
        </w:rPr>
        <w:t>Prices</w:t>
      </w:r>
      <w:r w:rsidRPr="00D1714E">
        <w:rPr>
          <w:spacing w:val="-10"/>
          <w:sz w:val="18"/>
          <w:szCs w:val="18"/>
        </w:rPr>
        <w:t xml:space="preserve"> </w:t>
      </w:r>
      <w:r w:rsidRPr="00D1714E">
        <w:rPr>
          <w:sz w:val="18"/>
          <w:szCs w:val="18"/>
        </w:rPr>
        <w:t>appearing</w:t>
      </w:r>
      <w:r w:rsidRPr="00D1714E">
        <w:rPr>
          <w:spacing w:val="-10"/>
          <w:sz w:val="18"/>
          <w:szCs w:val="18"/>
        </w:rPr>
        <w:t xml:space="preserve"> </w:t>
      </w:r>
      <w:r w:rsidRPr="00D1714E">
        <w:rPr>
          <w:sz w:val="18"/>
          <w:szCs w:val="18"/>
        </w:rPr>
        <w:t>herein</w:t>
      </w:r>
      <w:r w:rsidRPr="00D1714E">
        <w:rPr>
          <w:spacing w:val="-12"/>
          <w:sz w:val="18"/>
          <w:szCs w:val="18"/>
        </w:rPr>
        <w:t xml:space="preserve"> </w:t>
      </w:r>
      <w:r w:rsidRPr="00D1714E">
        <w:rPr>
          <w:sz w:val="18"/>
          <w:szCs w:val="18"/>
        </w:rPr>
        <w:t>include</w:t>
      </w:r>
      <w:r w:rsidRPr="00D1714E">
        <w:rPr>
          <w:spacing w:val="-12"/>
          <w:sz w:val="18"/>
          <w:szCs w:val="18"/>
        </w:rPr>
        <w:t xml:space="preserve"> </w:t>
      </w:r>
      <w:r w:rsidRPr="00D1714E">
        <w:rPr>
          <w:sz w:val="18"/>
          <w:szCs w:val="18"/>
        </w:rPr>
        <w:t>all</w:t>
      </w:r>
      <w:r w:rsidRPr="00D1714E">
        <w:rPr>
          <w:spacing w:val="-12"/>
          <w:sz w:val="18"/>
          <w:szCs w:val="18"/>
        </w:rPr>
        <w:t xml:space="preserve"> </w:t>
      </w:r>
      <w:r w:rsidRPr="00D1714E">
        <w:rPr>
          <w:sz w:val="18"/>
          <w:szCs w:val="18"/>
        </w:rPr>
        <w:t>packaging and</w:t>
      </w:r>
      <w:r w:rsidRPr="00D1714E">
        <w:rPr>
          <w:spacing w:val="-3"/>
          <w:sz w:val="18"/>
          <w:szCs w:val="18"/>
        </w:rPr>
        <w:t xml:space="preserve"> </w:t>
      </w:r>
      <w:r w:rsidRPr="00D1714E">
        <w:rPr>
          <w:sz w:val="18"/>
          <w:szCs w:val="18"/>
        </w:rPr>
        <w:t>crating.</w:t>
      </w:r>
    </w:p>
    <w:p w14:paraId="612AC7E7" w14:textId="77777777" w:rsidR="0066544B" w:rsidRPr="0066544B" w:rsidRDefault="0066544B" w:rsidP="0066544B">
      <w:pPr>
        <w:tabs>
          <w:tab w:val="left" w:pos="540"/>
        </w:tabs>
        <w:ind w:left="180" w:right="115"/>
        <w:jc w:val="both"/>
        <w:rPr>
          <w:sz w:val="18"/>
          <w:szCs w:val="18"/>
        </w:rPr>
      </w:pPr>
    </w:p>
    <w:p w14:paraId="63257505" w14:textId="75C6579A" w:rsidR="008C4AE3" w:rsidRPr="007E44D2" w:rsidRDefault="00C34504" w:rsidP="00D1714E">
      <w:pPr>
        <w:pStyle w:val="ListParagraph"/>
        <w:numPr>
          <w:ilvl w:val="0"/>
          <w:numId w:val="16"/>
        </w:numPr>
        <w:tabs>
          <w:tab w:val="left" w:pos="540"/>
          <w:tab w:val="left" w:pos="1440"/>
        </w:tabs>
        <w:ind w:left="540" w:right="115"/>
        <w:jc w:val="both"/>
        <w:rPr>
          <w:sz w:val="18"/>
          <w:szCs w:val="18"/>
        </w:rPr>
      </w:pPr>
      <w:r w:rsidRPr="00D1714E">
        <w:rPr>
          <w:sz w:val="18"/>
          <w:szCs w:val="18"/>
        </w:rPr>
        <w:t xml:space="preserve">Seller </w:t>
      </w:r>
      <w:r w:rsidRPr="00D1714E">
        <w:rPr>
          <w:spacing w:val="-3"/>
          <w:sz w:val="18"/>
          <w:szCs w:val="18"/>
        </w:rPr>
        <w:t xml:space="preserve">warrants </w:t>
      </w:r>
      <w:r w:rsidRPr="00D1714E">
        <w:rPr>
          <w:sz w:val="18"/>
          <w:szCs w:val="18"/>
        </w:rPr>
        <w:t xml:space="preserve">that the items furnished under this </w:t>
      </w:r>
      <w:r w:rsidR="000F33A2" w:rsidRPr="00D1714E">
        <w:rPr>
          <w:sz w:val="18"/>
          <w:szCs w:val="18"/>
        </w:rPr>
        <w:t>Order</w:t>
      </w:r>
      <w:r w:rsidRPr="00D1714E">
        <w:rPr>
          <w:sz w:val="18"/>
          <w:szCs w:val="18"/>
        </w:rPr>
        <w:t xml:space="preserve"> are new and are of </w:t>
      </w:r>
      <w:r w:rsidR="00680280" w:rsidRPr="00D1714E">
        <w:rPr>
          <w:sz w:val="18"/>
          <w:szCs w:val="18"/>
        </w:rPr>
        <w:t>no</w:t>
      </w:r>
      <w:r w:rsidRPr="00D1714E">
        <w:rPr>
          <w:sz w:val="18"/>
          <w:szCs w:val="18"/>
        </w:rPr>
        <w:t xml:space="preserve"> such age or so deteriorated as to impair their usefulness or safety. Used items that have been refurbished and </w:t>
      </w:r>
      <w:r w:rsidRPr="00D1714E">
        <w:rPr>
          <w:spacing w:val="-3"/>
          <w:sz w:val="18"/>
          <w:szCs w:val="18"/>
        </w:rPr>
        <w:t xml:space="preserve">warranted </w:t>
      </w:r>
      <w:r w:rsidRPr="00D1714E">
        <w:rPr>
          <w:sz w:val="18"/>
          <w:szCs w:val="18"/>
        </w:rPr>
        <w:t>as new are considered</w:t>
      </w:r>
      <w:r w:rsidRPr="00D1714E">
        <w:rPr>
          <w:spacing w:val="-15"/>
          <w:sz w:val="18"/>
          <w:szCs w:val="18"/>
        </w:rPr>
        <w:t xml:space="preserve"> </w:t>
      </w:r>
      <w:r w:rsidRPr="00D1714E">
        <w:rPr>
          <w:sz w:val="18"/>
          <w:szCs w:val="18"/>
        </w:rPr>
        <w:t>used.</w:t>
      </w:r>
    </w:p>
    <w:p w14:paraId="2F073A6D" w14:textId="77777777" w:rsidR="00AF338B" w:rsidRPr="00D1714E" w:rsidRDefault="00AF338B" w:rsidP="00D1714E">
      <w:pPr>
        <w:pStyle w:val="BodyText"/>
        <w:jc w:val="both"/>
      </w:pPr>
    </w:p>
    <w:p w14:paraId="435939DE" w14:textId="79777364" w:rsidR="008C4AE3" w:rsidRPr="00D1714E" w:rsidRDefault="005A28BA" w:rsidP="007E44D2">
      <w:pPr>
        <w:pStyle w:val="Heading1"/>
        <w:numPr>
          <w:ilvl w:val="0"/>
          <w:numId w:val="21"/>
        </w:numPr>
        <w:ind w:left="360" w:right="1305"/>
        <w:jc w:val="both"/>
      </w:pPr>
      <w:bookmarkStart w:id="4" w:name="_bookmark6"/>
      <w:bookmarkStart w:id="5" w:name="_bookmark7"/>
      <w:bookmarkEnd w:id="4"/>
      <w:bookmarkEnd w:id="5"/>
      <w:r>
        <w:t>INSPECTION AND</w:t>
      </w:r>
      <w:r w:rsidR="00C34504" w:rsidRPr="00D1714E">
        <w:t xml:space="preserve"> ACCEPTANCE</w:t>
      </w:r>
    </w:p>
    <w:p w14:paraId="510DE46C" w14:textId="77777777" w:rsidR="008C4AE3" w:rsidRPr="00D1714E" w:rsidRDefault="008C4AE3" w:rsidP="00D1714E">
      <w:pPr>
        <w:pStyle w:val="BodyText"/>
        <w:jc w:val="both"/>
        <w:rPr>
          <w:b/>
        </w:rPr>
      </w:pPr>
    </w:p>
    <w:p w14:paraId="1D00D6DB" w14:textId="49A1A70C" w:rsidR="008C4AE3" w:rsidRDefault="00C34504" w:rsidP="00AF338B">
      <w:pPr>
        <w:pStyle w:val="ListParagraph"/>
        <w:numPr>
          <w:ilvl w:val="0"/>
          <w:numId w:val="15"/>
        </w:numPr>
        <w:tabs>
          <w:tab w:val="left" w:pos="540"/>
        </w:tabs>
        <w:ind w:left="540" w:right="117"/>
        <w:jc w:val="both"/>
        <w:rPr>
          <w:sz w:val="18"/>
          <w:szCs w:val="18"/>
        </w:rPr>
      </w:pPr>
      <w:r w:rsidRPr="00D1714E">
        <w:rPr>
          <w:sz w:val="18"/>
          <w:szCs w:val="18"/>
        </w:rPr>
        <w:t xml:space="preserve">Unless otherwise specified in this </w:t>
      </w:r>
      <w:r w:rsidR="000F33A2" w:rsidRPr="00D1714E">
        <w:rPr>
          <w:sz w:val="18"/>
          <w:szCs w:val="18"/>
        </w:rPr>
        <w:t>Order</w:t>
      </w:r>
      <w:r w:rsidRPr="00D1714E">
        <w:rPr>
          <w:sz w:val="18"/>
          <w:szCs w:val="18"/>
        </w:rPr>
        <w:t>, Seller shall be responsible for all quality assurance measures necessary to</w:t>
      </w:r>
      <w:r w:rsidRPr="00D1714E">
        <w:rPr>
          <w:spacing w:val="-16"/>
          <w:sz w:val="18"/>
          <w:szCs w:val="18"/>
        </w:rPr>
        <w:t xml:space="preserve"> </w:t>
      </w:r>
      <w:r w:rsidRPr="00D1714E">
        <w:rPr>
          <w:sz w:val="18"/>
          <w:szCs w:val="18"/>
        </w:rPr>
        <w:t>ensure</w:t>
      </w:r>
      <w:r w:rsidR="005E0C7D" w:rsidRPr="00D1714E">
        <w:rPr>
          <w:sz w:val="18"/>
          <w:szCs w:val="18"/>
        </w:rPr>
        <w:t xml:space="preserve"> </w:t>
      </w:r>
      <w:r w:rsidRPr="00D1714E">
        <w:rPr>
          <w:sz w:val="18"/>
          <w:szCs w:val="18"/>
        </w:rPr>
        <w:t xml:space="preserve">that only items and services conforming to the requirements of this </w:t>
      </w:r>
      <w:r w:rsidR="000F33A2" w:rsidRPr="00D1714E">
        <w:rPr>
          <w:sz w:val="18"/>
          <w:szCs w:val="18"/>
        </w:rPr>
        <w:t>Order</w:t>
      </w:r>
      <w:r w:rsidRPr="00D1714E">
        <w:rPr>
          <w:sz w:val="18"/>
          <w:szCs w:val="18"/>
        </w:rPr>
        <w:t xml:space="preserve"> are tendered to Buyer for acceptance. This shall include such testing, in process inspection and other verification measures as are customary in the industry to ensure that parts, components, and materials furnished by </w:t>
      </w:r>
      <w:r w:rsidR="00936F0A">
        <w:rPr>
          <w:sz w:val="18"/>
          <w:szCs w:val="18"/>
        </w:rPr>
        <w:t>S</w:t>
      </w:r>
      <w:r w:rsidRPr="00D1714E">
        <w:rPr>
          <w:sz w:val="18"/>
          <w:szCs w:val="18"/>
        </w:rPr>
        <w:t>eller’s suppliers</w:t>
      </w:r>
      <w:r w:rsidR="009F23F2">
        <w:rPr>
          <w:sz w:val="18"/>
          <w:szCs w:val="18"/>
        </w:rPr>
        <w:t xml:space="preserve"> or subcontractor</w:t>
      </w:r>
      <w:r w:rsidRPr="00D1714E">
        <w:rPr>
          <w:sz w:val="18"/>
          <w:szCs w:val="18"/>
        </w:rPr>
        <w:t xml:space="preserve"> and incorporated into end items furnished to Buyer are not counterfeit or of suspect quality.</w:t>
      </w:r>
    </w:p>
    <w:p w14:paraId="443F5E4F" w14:textId="77777777" w:rsidR="0066544B" w:rsidRPr="0066544B" w:rsidRDefault="0066544B" w:rsidP="0066544B">
      <w:pPr>
        <w:tabs>
          <w:tab w:val="left" w:pos="540"/>
        </w:tabs>
        <w:ind w:left="180" w:right="117"/>
        <w:jc w:val="both"/>
        <w:rPr>
          <w:sz w:val="18"/>
          <w:szCs w:val="18"/>
        </w:rPr>
      </w:pPr>
    </w:p>
    <w:p w14:paraId="4E11D2DE" w14:textId="77777777" w:rsidR="008C4AE3" w:rsidRDefault="00C34504" w:rsidP="00AF338B">
      <w:pPr>
        <w:pStyle w:val="ListParagraph"/>
        <w:numPr>
          <w:ilvl w:val="0"/>
          <w:numId w:val="15"/>
        </w:numPr>
        <w:tabs>
          <w:tab w:val="left" w:pos="540"/>
        </w:tabs>
        <w:ind w:left="540" w:right="132"/>
        <w:jc w:val="both"/>
        <w:rPr>
          <w:sz w:val="18"/>
          <w:szCs w:val="18"/>
        </w:rPr>
      </w:pPr>
      <w:r w:rsidRPr="00D1714E">
        <w:rPr>
          <w:sz w:val="18"/>
          <w:szCs w:val="18"/>
        </w:rPr>
        <w:t xml:space="preserve">Notwithstanding Seller’s responsibility for all quality assurance measures as described in paragraph (a) above, Buyer has the right to conduct in process inspections, if this </w:t>
      </w:r>
      <w:r w:rsidR="000F33A2" w:rsidRPr="00D1714E">
        <w:rPr>
          <w:sz w:val="18"/>
          <w:szCs w:val="18"/>
        </w:rPr>
        <w:t>Order</w:t>
      </w:r>
      <w:r w:rsidRPr="00D1714E">
        <w:rPr>
          <w:sz w:val="18"/>
          <w:szCs w:val="18"/>
        </w:rPr>
        <w:t xml:space="preserve"> is for services. Seller shall provide all reasonable facilities and assistance for the safe and convenient performance of such inspections without additional</w:t>
      </w:r>
      <w:r w:rsidRPr="00D1714E">
        <w:rPr>
          <w:spacing w:val="-3"/>
          <w:sz w:val="18"/>
          <w:szCs w:val="18"/>
        </w:rPr>
        <w:t xml:space="preserve"> </w:t>
      </w:r>
      <w:r w:rsidR="0066544B">
        <w:rPr>
          <w:sz w:val="18"/>
          <w:szCs w:val="18"/>
        </w:rPr>
        <w:t>charges.</w:t>
      </w:r>
    </w:p>
    <w:p w14:paraId="1CD36425" w14:textId="77777777" w:rsidR="0066544B" w:rsidRPr="0066544B" w:rsidRDefault="0066544B" w:rsidP="0066544B">
      <w:pPr>
        <w:tabs>
          <w:tab w:val="left" w:pos="540"/>
        </w:tabs>
        <w:ind w:right="132"/>
        <w:jc w:val="both"/>
        <w:rPr>
          <w:sz w:val="18"/>
          <w:szCs w:val="18"/>
        </w:rPr>
      </w:pPr>
    </w:p>
    <w:p w14:paraId="74B59C94" w14:textId="77777777" w:rsidR="008C4AE3" w:rsidRDefault="00C34504" w:rsidP="00AF338B">
      <w:pPr>
        <w:pStyle w:val="ListParagraph"/>
        <w:numPr>
          <w:ilvl w:val="0"/>
          <w:numId w:val="15"/>
        </w:numPr>
        <w:tabs>
          <w:tab w:val="left" w:pos="540"/>
        </w:tabs>
        <w:ind w:left="540" w:right="132"/>
        <w:jc w:val="both"/>
        <w:rPr>
          <w:sz w:val="18"/>
          <w:szCs w:val="18"/>
        </w:rPr>
      </w:pPr>
      <w:r w:rsidRPr="00D1714E">
        <w:rPr>
          <w:sz w:val="18"/>
          <w:szCs w:val="18"/>
        </w:rPr>
        <w:t xml:space="preserve">Buyer reserves the right to inspect and test all items and services that have been tendered for acceptance. Buyer has the right to reject nonconforming items and services with or without disposition instructions from Seller; the right to require their correction, replacement, re- performance; the right to accept nonconforming items or services and reduce the </w:t>
      </w:r>
      <w:r w:rsidR="000F33A2" w:rsidRPr="00D1714E">
        <w:rPr>
          <w:sz w:val="18"/>
          <w:szCs w:val="18"/>
        </w:rPr>
        <w:t>Order</w:t>
      </w:r>
      <w:r w:rsidRPr="00D1714E">
        <w:rPr>
          <w:sz w:val="18"/>
          <w:szCs w:val="18"/>
        </w:rPr>
        <w:t xml:space="preserve"> amount to reflect the reduced value of the nonconformance(s); or the right to terminate this </w:t>
      </w:r>
      <w:r w:rsidR="000F33A2" w:rsidRPr="00D1714E">
        <w:rPr>
          <w:sz w:val="18"/>
          <w:szCs w:val="18"/>
        </w:rPr>
        <w:t>Order</w:t>
      </w:r>
      <w:r w:rsidRPr="00D1714E">
        <w:rPr>
          <w:sz w:val="18"/>
          <w:szCs w:val="18"/>
        </w:rPr>
        <w:t xml:space="preserve"> for</w:t>
      </w:r>
      <w:r w:rsidRPr="00D1714E">
        <w:rPr>
          <w:spacing w:val="-5"/>
          <w:sz w:val="18"/>
          <w:szCs w:val="18"/>
        </w:rPr>
        <w:t xml:space="preserve"> </w:t>
      </w:r>
      <w:r w:rsidRPr="00D1714E">
        <w:rPr>
          <w:sz w:val="18"/>
          <w:szCs w:val="18"/>
        </w:rPr>
        <w:t>cause.</w:t>
      </w:r>
    </w:p>
    <w:p w14:paraId="4BACC25B" w14:textId="77777777" w:rsidR="0066544B" w:rsidRPr="00AF338B" w:rsidRDefault="0066544B" w:rsidP="0066544B">
      <w:pPr>
        <w:tabs>
          <w:tab w:val="left" w:pos="540"/>
        </w:tabs>
        <w:ind w:right="132"/>
        <w:jc w:val="both"/>
        <w:rPr>
          <w:sz w:val="18"/>
          <w:szCs w:val="18"/>
        </w:rPr>
      </w:pPr>
    </w:p>
    <w:p w14:paraId="3DA8FC4B" w14:textId="77777777" w:rsidR="008C4AE3" w:rsidRPr="00D1714E" w:rsidRDefault="00C34504" w:rsidP="007E44D2">
      <w:pPr>
        <w:pStyle w:val="Heading1"/>
        <w:numPr>
          <w:ilvl w:val="0"/>
          <w:numId w:val="21"/>
        </w:numPr>
        <w:ind w:left="360"/>
        <w:jc w:val="both"/>
      </w:pPr>
      <w:bookmarkStart w:id="6" w:name="_bookmark8"/>
      <w:bookmarkEnd w:id="6"/>
      <w:r w:rsidRPr="00D1714E">
        <w:t xml:space="preserve">PREFERENCE </w:t>
      </w:r>
      <w:r w:rsidR="008B2A1F" w:rsidRPr="00D1714E">
        <w:t xml:space="preserve">AND CERTIFICATION </w:t>
      </w:r>
      <w:r w:rsidRPr="00D1714E">
        <w:t>FOR DOMESTIC</w:t>
      </w:r>
      <w:r w:rsidRPr="00D1714E">
        <w:rPr>
          <w:spacing w:val="-5"/>
        </w:rPr>
        <w:t xml:space="preserve"> </w:t>
      </w:r>
      <w:r w:rsidR="008B2A1F" w:rsidRPr="00D1714E">
        <w:rPr>
          <w:spacing w:val="-5"/>
        </w:rPr>
        <w:t xml:space="preserve">END </w:t>
      </w:r>
      <w:r w:rsidRPr="00D1714E">
        <w:t>PRODUCTS</w:t>
      </w:r>
    </w:p>
    <w:p w14:paraId="16E39DEB" w14:textId="77777777" w:rsidR="008C4AE3" w:rsidRPr="00D1714E" w:rsidRDefault="008C4AE3" w:rsidP="00D1714E">
      <w:pPr>
        <w:pStyle w:val="BodyText"/>
        <w:jc w:val="both"/>
        <w:rPr>
          <w:b/>
        </w:rPr>
      </w:pPr>
    </w:p>
    <w:p w14:paraId="352DFD97" w14:textId="77777777" w:rsidR="00516542" w:rsidRPr="00D1714E" w:rsidRDefault="00516542" w:rsidP="007E44D2">
      <w:pPr>
        <w:pStyle w:val="BodyText"/>
        <w:jc w:val="both"/>
      </w:pPr>
      <w:r w:rsidRPr="00D1714E">
        <w:t>The terms “commercially available off-the-shelf (COTS) item,” “component,” “domestic end product,” “end product,” “foreign end product,” and “United States” are defined in the FAR clause 52.225-1 Buy American—Supplies.</w:t>
      </w:r>
      <w:r w:rsidRPr="00D1714E" w:rsidDel="008B2A1F">
        <w:t xml:space="preserve"> </w:t>
      </w:r>
    </w:p>
    <w:p w14:paraId="40664CB1" w14:textId="77777777" w:rsidR="00516542" w:rsidRPr="00D1714E" w:rsidRDefault="00516542" w:rsidP="007E44D2">
      <w:pPr>
        <w:pStyle w:val="BodyText"/>
        <w:jc w:val="both"/>
      </w:pPr>
    </w:p>
    <w:p w14:paraId="2F98FD0A" w14:textId="1BEEF04E" w:rsidR="00516542" w:rsidRPr="00D1714E" w:rsidRDefault="00C34504" w:rsidP="007E44D2">
      <w:pPr>
        <w:pStyle w:val="BodyText"/>
        <w:jc w:val="both"/>
      </w:pPr>
      <w:r w:rsidRPr="00D1714E">
        <w:t xml:space="preserve">Buyer </w:t>
      </w:r>
      <w:r w:rsidR="0045378C" w:rsidRPr="00D1714E">
        <w:t xml:space="preserve">prefers </w:t>
      </w:r>
      <w:r w:rsidR="008B2A1F" w:rsidRPr="00D1714E">
        <w:t>delivery of</w:t>
      </w:r>
      <w:r w:rsidRPr="00D1714E">
        <w:t xml:space="preserve"> domestic end products</w:t>
      </w:r>
      <w:r w:rsidR="009F23F2">
        <w:t xml:space="preserve">, components, end products Seller shall identify in writing, any foreign end products by country of origin and any </w:t>
      </w:r>
      <w:proofErr w:type="gramStart"/>
      <w:r w:rsidR="009F23F2">
        <w:t>end product</w:t>
      </w:r>
      <w:proofErr w:type="gramEnd"/>
      <w:r w:rsidR="009F23F2">
        <w:t xml:space="preserve"> manufactured in the United States that do not qualify as domestic end product that do not qualify as domestic end products in Order. </w:t>
      </w:r>
    </w:p>
    <w:p w14:paraId="1B304133" w14:textId="77777777" w:rsidR="00516542" w:rsidRPr="00D1714E" w:rsidRDefault="00516542" w:rsidP="007E44D2">
      <w:pPr>
        <w:pStyle w:val="BodyText"/>
        <w:jc w:val="both"/>
      </w:pPr>
    </w:p>
    <w:p w14:paraId="306AF549" w14:textId="77777777" w:rsidR="008C4AE3" w:rsidRPr="00D1714E" w:rsidRDefault="00C34504" w:rsidP="007E44D2">
      <w:pPr>
        <w:pStyle w:val="Heading1"/>
        <w:numPr>
          <w:ilvl w:val="0"/>
          <w:numId w:val="21"/>
        </w:numPr>
        <w:ind w:left="360"/>
        <w:jc w:val="both"/>
      </w:pPr>
      <w:bookmarkStart w:id="7" w:name="_bookmark9"/>
      <w:bookmarkEnd w:id="7"/>
      <w:r w:rsidRPr="00D1714E">
        <w:t>FEDERAL, STATE AND LOCAL TAXES</w:t>
      </w:r>
    </w:p>
    <w:p w14:paraId="1250C97D" w14:textId="77777777" w:rsidR="001D7E50" w:rsidRPr="00D1714E" w:rsidRDefault="001D7E50" w:rsidP="007E44D2">
      <w:pPr>
        <w:pStyle w:val="Heading1"/>
        <w:tabs>
          <w:tab w:val="left" w:pos="582"/>
          <w:tab w:val="left" w:pos="583"/>
        </w:tabs>
        <w:ind w:left="0" w:firstLine="0"/>
        <w:jc w:val="right"/>
      </w:pPr>
    </w:p>
    <w:p w14:paraId="6B013F53" w14:textId="127D9225" w:rsidR="00D94B99" w:rsidRDefault="00C34504" w:rsidP="0066544B">
      <w:pPr>
        <w:pStyle w:val="BodyText"/>
        <w:jc w:val="both"/>
      </w:pPr>
      <w:r w:rsidRPr="00D1714E">
        <w:t xml:space="preserve">Sales taxes, gross receipts taxes, and use taxes may be applicable to this </w:t>
      </w:r>
      <w:r w:rsidR="00D94B99" w:rsidRPr="00D1714E">
        <w:t>Order</w:t>
      </w:r>
      <w:r w:rsidR="007E1D2B" w:rsidRPr="00D1714E">
        <w:t xml:space="preserve"> </w:t>
      </w:r>
      <w:r w:rsidRPr="00D1714E">
        <w:t>unless Buyer provides Seller with evidence of exemption from such taxes</w:t>
      </w:r>
      <w:r w:rsidR="007E1D2B" w:rsidRPr="00D1714E">
        <w:t>.  Payment of any applicable taxes are the sole responsibility of the Seller</w:t>
      </w:r>
      <w:r w:rsidRPr="00D1714E">
        <w:t>.</w:t>
      </w:r>
    </w:p>
    <w:p w14:paraId="29E75096" w14:textId="77777777" w:rsidR="0066544B" w:rsidRPr="00D1714E" w:rsidRDefault="0066544B" w:rsidP="0066544B">
      <w:pPr>
        <w:pStyle w:val="BodyText"/>
        <w:jc w:val="both"/>
      </w:pPr>
    </w:p>
    <w:p w14:paraId="2A0B40AB" w14:textId="77777777" w:rsidR="008C4AE3" w:rsidRPr="00D1714E" w:rsidRDefault="00C34504" w:rsidP="007E44D2">
      <w:pPr>
        <w:pStyle w:val="Heading1"/>
        <w:numPr>
          <w:ilvl w:val="0"/>
          <w:numId w:val="21"/>
        </w:numPr>
        <w:ind w:left="360"/>
        <w:jc w:val="both"/>
      </w:pPr>
      <w:bookmarkStart w:id="8" w:name="_bookmark10"/>
      <w:bookmarkEnd w:id="8"/>
      <w:r w:rsidRPr="00D1714E">
        <w:t xml:space="preserve">INVOICES, DISCOUNTS, </w:t>
      </w:r>
      <w:r w:rsidRPr="00D1714E">
        <w:rPr>
          <w:spacing w:val="-3"/>
        </w:rPr>
        <w:t>AND</w:t>
      </w:r>
      <w:r w:rsidRPr="00D1714E">
        <w:rPr>
          <w:spacing w:val="-11"/>
        </w:rPr>
        <w:t xml:space="preserve"> </w:t>
      </w:r>
      <w:r w:rsidRPr="00D1714E">
        <w:t>PAYMENTS</w:t>
      </w:r>
    </w:p>
    <w:p w14:paraId="0CBCA01D" w14:textId="77777777" w:rsidR="008C4AE3" w:rsidRPr="00D1714E" w:rsidRDefault="008C4AE3" w:rsidP="00D1714E">
      <w:pPr>
        <w:pStyle w:val="BodyText"/>
        <w:jc w:val="both"/>
        <w:rPr>
          <w:b/>
        </w:rPr>
      </w:pPr>
    </w:p>
    <w:p w14:paraId="3B5730A8" w14:textId="06C78053" w:rsidR="008C4AE3" w:rsidRPr="00D1714E" w:rsidRDefault="00C34504" w:rsidP="0066544B">
      <w:pPr>
        <w:pStyle w:val="ListParagraph"/>
        <w:numPr>
          <w:ilvl w:val="0"/>
          <w:numId w:val="14"/>
        </w:numPr>
        <w:tabs>
          <w:tab w:val="left" w:pos="540"/>
        </w:tabs>
        <w:ind w:left="540" w:right="200"/>
        <w:jc w:val="both"/>
        <w:rPr>
          <w:sz w:val="18"/>
          <w:szCs w:val="18"/>
        </w:rPr>
      </w:pPr>
      <w:r w:rsidRPr="00D1714E">
        <w:rPr>
          <w:sz w:val="18"/>
          <w:szCs w:val="18"/>
        </w:rPr>
        <w:t xml:space="preserve">Seller shall be paid, upon submission of proper invoice(s), the prices stipulated herein for items and services accepted by Buyer, less any deductions, </w:t>
      </w:r>
      <w:r w:rsidR="00343D49" w:rsidRPr="00D1714E">
        <w:rPr>
          <w:sz w:val="18"/>
          <w:szCs w:val="18"/>
        </w:rPr>
        <w:t>setoffs,</w:t>
      </w:r>
      <w:r w:rsidRPr="00D1714E">
        <w:rPr>
          <w:sz w:val="18"/>
          <w:szCs w:val="18"/>
        </w:rPr>
        <w:t xml:space="preserve"> or recoupments. Seller shall submit</w:t>
      </w:r>
      <w:r w:rsidRPr="00D1714E">
        <w:rPr>
          <w:spacing w:val="-12"/>
          <w:sz w:val="18"/>
          <w:szCs w:val="18"/>
        </w:rPr>
        <w:t xml:space="preserve"> </w:t>
      </w:r>
      <w:r w:rsidRPr="00D1714E">
        <w:rPr>
          <w:sz w:val="18"/>
          <w:szCs w:val="18"/>
        </w:rPr>
        <w:t>an</w:t>
      </w:r>
      <w:r w:rsidRPr="00D1714E">
        <w:rPr>
          <w:spacing w:val="-12"/>
          <w:sz w:val="18"/>
          <w:szCs w:val="18"/>
        </w:rPr>
        <w:t xml:space="preserve"> </w:t>
      </w:r>
      <w:r w:rsidRPr="00D1714E">
        <w:rPr>
          <w:sz w:val="18"/>
          <w:szCs w:val="18"/>
        </w:rPr>
        <w:t>original</w:t>
      </w:r>
      <w:r w:rsidRPr="00D1714E">
        <w:rPr>
          <w:spacing w:val="-12"/>
          <w:sz w:val="18"/>
          <w:szCs w:val="18"/>
        </w:rPr>
        <w:t xml:space="preserve"> </w:t>
      </w:r>
      <w:r w:rsidRPr="00D1714E">
        <w:rPr>
          <w:sz w:val="18"/>
          <w:szCs w:val="18"/>
        </w:rPr>
        <w:t>invoice</w:t>
      </w:r>
      <w:r w:rsidRPr="00D1714E">
        <w:rPr>
          <w:spacing w:val="-12"/>
          <w:sz w:val="18"/>
          <w:szCs w:val="18"/>
        </w:rPr>
        <w:t xml:space="preserve"> </w:t>
      </w:r>
      <w:r w:rsidRPr="00D1714E">
        <w:rPr>
          <w:sz w:val="18"/>
          <w:szCs w:val="18"/>
        </w:rPr>
        <w:t>(electronic</w:t>
      </w:r>
      <w:r w:rsidRPr="00D1714E">
        <w:rPr>
          <w:spacing w:val="-14"/>
          <w:sz w:val="18"/>
          <w:szCs w:val="18"/>
        </w:rPr>
        <w:t xml:space="preserve"> </w:t>
      </w:r>
      <w:r w:rsidRPr="00D1714E">
        <w:rPr>
          <w:sz w:val="18"/>
          <w:szCs w:val="18"/>
        </w:rPr>
        <w:t xml:space="preserve">submission preferred) to the billing address specified in </w:t>
      </w:r>
      <w:r w:rsidRPr="00D1714E">
        <w:rPr>
          <w:spacing w:val="-3"/>
          <w:sz w:val="18"/>
          <w:szCs w:val="18"/>
        </w:rPr>
        <w:t xml:space="preserve">the </w:t>
      </w:r>
      <w:r w:rsidR="000F33A2" w:rsidRPr="00D1714E">
        <w:rPr>
          <w:sz w:val="18"/>
          <w:szCs w:val="18"/>
        </w:rPr>
        <w:t>Order</w:t>
      </w:r>
      <w:r w:rsidRPr="00D1714E">
        <w:rPr>
          <w:sz w:val="18"/>
          <w:szCs w:val="18"/>
        </w:rPr>
        <w:t xml:space="preserve">. Unless otherwise specified in the </w:t>
      </w:r>
      <w:r w:rsidR="000F33A2" w:rsidRPr="00D1714E">
        <w:rPr>
          <w:sz w:val="18"/>
          <w:szCs w:val="18"/>
        </w:rPr>
        <w:t>Order</w:t>
      </w:r>
      <w:r w:rsidRPr="00D1714E">
        <w:rPr>
          <w:sz w:val="18"/>
          <w:szCs w:val="18"/>
        </w:rPr>
        <w:t xml:space="preserve"> billing instructions, each invoice must include the following</w:t>
      </w:r>
      <w:r w:rsidRPr="00D1714E">
        <w:rPr>
          <w:spacing w:val="-3"/>
          <w:sz w:val="18"/>
          <w:szCs w:val="18"/>
        </w:rPr>
        <w:t xml:space="preserve"> </w:t>
      </w:r>
      <w:r w:rsidRPr="00D1714E">
        <w:rPr>
          <w:sz w:val="18"/>
          <w:szCs w:val="18"/>
        </w:rPr>
        <w:t>information:</w:t>
      </w:r>
    </w:p>
    <w:p w14:paraId="1AF278BF" w14:textId="77777777" w:rsidR="00753D2E" w:rsidRPr="0066544B" w:rsidRDefault="00753D2E" w:rsidP="0066544B">
      <w:pPr>
        <w:tabs>
          <w:tab w:val="left" w:pos="584"/>
        </w:tabs>
        <w:ind w:right="200"/>
        <w:jc w:val="both"/>
        <w:rPr>
          <w:sz w:val="18"/>
          <w:szCs w:val="18"/>
        </w:rPr>
      </w:pPr>
    </w:p>
    <w:p w14:paraId="630EF773" w14:textId="7DF0FB7F" w:rsidR="008C4AE3" w:rsidRPr="00D1714E" w:rsidRDefault="00C34504" w:rsidP="007E44D2">
      <w:pPr>
        <w:pStyle w:val="ListParagraph"/>
        <w:numPr>
          <w:ilvl w:val="1"/>
          <w:numId w:val="14"/>
        </w:numPr>
        <w:ind w:left="720"/>
        <w:jc w:val="both"/>
        <w:rPr>
          <w:sz w:val="18"/>
          <w:szCs w:val="18"/>
        </w:rPr>
      </w:pPr>
      <w:r w:rsidRPr="00D1714E">
        <w:rPr>
          <w:sz w:val="18"/>
          <w:szCs w:val="18"/>
        </w:rPr>
        <w:t>Unique or non-repeating invoice</w:t>
      </w:r>
      <w:r w:rsidRPr="00D1714E">
        <w:rPr>
          <w:spacing w:val="-25"/>
          <w:sz w:val="18"/>
          <w:szCs w:val="18"/>
        </w:rPr>
        <w:t xml:space="preserve"> </w:t>
      </w:r>
      <w:r w:rsidRPr="00D1714E">
        <w:rPr>
          <w:sz w:val="18"/>
          <w:szCs w:val="18"/>
        </w:rPr>
        <w:t>number;</w:t>
      </w:r>
      <w:r w:rsidR="00680280">
        <w:rPr>
          <w:sz w:val="18"/>
          <w:szCs w:val="18"/>
        </w:rPr>
        <w:t xml:space="preserve"> and</w:t>
      </w:r>
    </w:p>
    <w:p w14:paraId="5037DC3B" w14:textId="77777777" w:rsidR="008C4AE3" w:rsidRPr="00D1714E" w:rsidRDefault="008C4AE3" w:rsidP="0066544B">
      <w:pPr>
        <w:pStyle w:val="BodyText"/>
        <w:tabs>
          <w:tab w:val="left" w:pos="900"/>
        </w:tabs>
        <w:ind w:left="900" w:hanging="360"/>
        <w:jc w:val="both"/>
      </w:pPr>
    </w:p>
    <w:p w14:paraId="0A089B07" w14:textId="01466FB5" w:rsidR="008C4AE3" w:rsidRPr="00D1714E" w:rsidRDefault="00C34504" w:rsidP="007E44D2">
      <w:pPr>
        <w:pStyle w:val="ListParagraph"/>
        <w:numPr>
          <w:ilvl w:val="1"/>
          <w:numId w:val="14"/>
        </w:numPr>
        <w:ind w:left="720"/>
        <w:jc w:val="both"/>
        <w:rPr>
          <w:sz w:val="18"/>
          <w:szCs w:val="18"/>
        </w:rPr>
      </w:pPr>
      <w:r w:rsidRPr="00D1714E">
        <w:rPr>
          <w:sz w:val="18"/>
          <w:szCs w:val="18"/>
        </w:rPr>
        <w:t>Invoice</w:t>
      </w:r>
      <w:r w:rsidRPr="00D1714E">
        <w:rPr>
          <w:spacing w:val="-5"/>
          <w:sz w:val="18"/>
          <w:szCs w:val="18"/>
        </w:rPr>
        <w:t xml:space="preserve"> </w:t>
      </w:r>
      <w:r w:rsidRPr="00D1714E">
        <w:rPr>
          <w:sz w:val="18"/>
          <w:szCs w:val="18"/>
        </w:rPr>
        <w:t>date;</w:t>
      </w:r>
      <w:r w:rsidR="00680280">
        <w:rPr>
          <w:sz w:val="18"/>
          <w:szCs w:val="18"/>
        </w:rPr>
        <w:t xml:space="preserve"> and</w:t>
      </w:r>
    </w:p>
    <w:p w14:paraId="07301BFC" w14:textId="77777777" w:rsidR="008C4AE3" w:rsidRPr="00D1714E" w:rsidRDefault="008C4AE3" w:rsidP="007E44D2">
      <w:pPr>
        <w:pStyle w:val="BodyText"/>
        <w:ind w:left="720" w:hanging="360"/>
        <w:jc w:val="both"/>
      </w:pPr>
    </w:p>
    <w:p w14:paraId="5BAE4E1D" w14:textId="3F6C78CB" w:rsidR="008C4AE3" w:rsidRPr="00D1714E" w:rsidRDefault="00C34504" w:rsidP="007E44D2">
      <w:pPr>
        <w:pStyle w:val="ListParagraph"/>
        <w:numPr>
          <w:ilvl w:val="1"/>
          <w:numId w:val="14"/>
        </w:numPr>
        <w:ind w:left="720"/>
        <w:jc w:val="both"/>
        <w:rPr>
          <w:sz w:val="18"/>
          <w:szCs w:val="18"/>
        </w:rPr>
      </w:pPr>
      <w:r w:rsidRPr="00D1714E">
        <w:rPr>
          <w:sz w:val="18"/>
          <w:szCs w:val="18"/>
        </w:rPr>
        <w:t xml:space="preserve">Buyer’s </w:t>
      </w:r>
      <w:r w:rsidR="000F33A2" w:rsidRPr="00D1714E">
        <w:rPr>
          <w:sz w:val="18"/>
          <w:szCs w:val="18"/>
        </w:rPr>
        <w:t>Order</w:t>
      </w:r>
      <w:r w:rsidRPr="00D1714E">
        <w:rPr>
          <w:spacing w:val="-22"/>
          <w:sz w:val="18"/>
          <w:szCs w:val="18"/>
        </w:rPr>
        <w:t xml:space="preserve"> </w:t>
      </w:r>
      <w:r w:rsidRPr="00D1714E">
        <w:rPr>
          <w:sz w:val="18"/>
          <w:szCs w:val="18"/>
        </w:rPr>
        <w:t>number;</w:t>
      </w:r>
      <w:r w:rsidR="00680280">
        <w:rPr>
          <w:sz w:val="18"/>
          <w:szCs w:val="18"/>
        </w:rPr>
        <w:t xml:space="preserve"> and</w:t>
      </w:r>
    </w:p>
    <w:p w14:paraId="48F797E2" w14:textId="77777777" w:rsidR="008C4AE3" w:rsidRPr="00D1714E" w:rsidRDefault="008C4AE3" w:rsidP="007E44D2">
      <w:pPr>
        <w:pStyle w:val="BodyText"/>
        <w:ind w:left="720" w:hanging="360"/>
        <w:jc w:val="both"/>
      </w:pPr>
    </w:p>
    <w:p w14:paraId="5D8AA1C6" w14:textId="75412442" w:rsidR="008C4AE3" w:rsidRPr="00D1714E" w:rsidRDefault="000F33A2" w:rsidP="007E44D2">
      <w:pPr>
        <w:pStyle w:val="ListParagraph"/>
        <w:numPr>
          <w:ilvl w:val="1"/>
          <w:numId w:val="14"/>
        </w:numPr>
        <w:ind w:left="720" w:right="86"/>
        <w:jc w:val="both"/>
        <w:rPr>
          <w:sz w:val="18"/>
          <w:szCs w:val="18"/>
        </w:rPr>
      </w:pPr>
      <w:r w:rsidRPr="00D1714E">
        <w:rPr>
          <w:sz w:val="18"/>
          <w:szCs w:val="18"/>
        </w:rPr>
        <w:t>Order</w:t>
      </w:r>
      <w:r w:rsidR="00C34504" w:rsidRPr="00D1714E">
        <w:rPr>
          <w:sz w:val="18"/>
          <w:szCs w:val="18"/>
        </w:rPr>
        <w:t xml:space="preserve"> </w:t>
      </w:r>
      <w:r w:rsidR="00680280" w:rsidRPr="00D1714E">
        <w:rPr>
          <w:sz w:val="18"/>
          <w:szCs w:val="18"/>
        </w:rPr>
        <w:t>line-item</w:t>
      </w:r>
      <w:r w:rsidR="00C34504" w:rsidRPr="00D1714E">
        <w:rPr>
          <w:sz w:val="18"/>
          <w:szCs w:val="18"/>
        </w:rPr>
        <w:t xml:space="preserve"> number, description of product or service, quantity, unit of measure, unit price, and extended price</w:t>
      </w:r>
      <w:r w:rsidR="00C34504" w:rsidRPr="00D1714E">
        <w:rPr>
          <w:spacing w:val="-8"/>
          <w:sz w:val="18"/>
          <w:szCs w:val="18"/>
        </w:rPr>
        <w:t xml:space="preserve"> </w:t>
      </w:r>
      <w:r w:rsidR="00C34504" w:rsidRPr="00D1714E">
        <w:rPr>
          <w:sz w:val="18"/>
          <w:szCs w:val="18"/>
        </w:rPr>
        <w:t>for</w:t>
      </w:r>
      <w:r w:rsidR="00C34504" w:rsidRPr="00D1714E">
        <w:rPr>
          <w:spacing w:val="-8"/>
          <w:sz w:val="18"/>
          <w:szCs w:val="18"/>
        </w:rPr>
        <w:t xml:space="preserve"> </w:t>
      </w:r>
      <w:r w:rsidR="00C34504" w:rsidRPr="00D1714E">
        <w:rPr>
          <w:sz w:val="18"/>
          <w:szCs w:val="18"/>
        </w:rPr>
        <w:t>each</w:t>
      </w:r>
      <w:r w:rsidR="00C34504" w:rsidRPr="00D1714E">
        <w:rPr>
          <w:spacing w:val="-10"/>
          <w:sz w:val="18"/>
          <w:szCs w:val="18"/>
        </w:rPr>
        <w:t xml:space="preserve"> </w:t>
      </w:r>
      <w:r w:rsidR="00C34504" w:rsidRPr="00D1714E">
        <w:rPr>
          <w:sz w:val="18"/>
          <w:szCs w:val="18"/>
        </w:rPr>
        <w:t>line</w:t>
      </w:r>
      <w:r w:rsidR="00C34504" w:rsidRPr="00D1714E">
        <w:rPr>
          <w:spacing w:val="-8"/>
          <w:sz w:val="18"/>
          <w:szCs w:val="18"/>
        </w:rPr>
        <w:t xml:space="preserve"> </w:t>
      </w:r>
      <w:r w:rsidR="00C34504" w:rsidRPr="00D1714E">
        <w:rPr>
          <w:sz w:val="18"/>
          <w:szCs w:val="18"/>
        </w:rPr>
        <w:t>item</w:t>
      </w:r>
      <w:r w:rsidR="00C34504" w:rsidRPr="00D1714E">
        <w:rPr>
          <w:spacing w:val="-10"/>
          <w:sz w:val="18"/>
          <w:szCs w:val="18"/>
        </w:rPr>
        <w:t xml:space="preserve"> </w:t>
      </w:r>
      <w:r w:rsidR="00C34504" w:rsidRPr="00D1714E">
        <w:rPr>
          <w:sz w:val="18"/>
          <w:szCs w:val="18"/>
        </w:rPr>
        <w:t>for</w:t>
      </w:r>
      <w:r w:rsidR="00C34504" w:rsidRPr="00D1714E">
        <w:rPr>
          <w:spacing w:val="-6"/>
          <w:sz w:val="18"/>
          <w:szCs w:val="18"/>
        </w:rPr>
        <w:t xml:space="preserve"> </w:t>
      </w:r>
      <w:r w:rsidR="00C34504" w:rsidRPr="00D1714E">
        <w:rPr>
          <w:sz w:val="18"/>
          <w:szCs w:val="18"/>
        </w:rPr>
        <w:t>which</w:t>
      </w:r>
      <w:r w:rsidR="00C34504" w:rsidRPr="00D1714E">
        <w:rPr>
          <w:spacing w:val="-8"/>
          <w:sz w:val="18"/>
          <w:szCs w:val="18"/>
        </w:rPr>
        <w:t xml:space="preserve"> </w:t>
      </w:r>
      <w:r w:rsidR="00C34504" w:rsidRPr="00D1714E">
        <w:rPr>
          <w:sz w:val="18"/>
          <w:szCs w:val="18"/>
        </w:rPr>
        <w:t>payment</w:t>
      </w:r>
      <w:r w:rsidR="00C34504" w:rsidRPr="00D1714E">
        <w:rPr>
          <w:spacing w:val="-8"/>
          <w:sz w:val="18"/>
          <w:szCs w:val="18"/>
        </w:rPr>
        <w:t xml:space="preserve"> </w:t>
      </w:r>
      <w:r w:rsidR="00C34504" w:rsidRPr="00D1714E">
        <w:rPr>
          <w:sz w:val="18"/>
          <w:szCs w:val="18"/>
        </w:rPr>
        <w:t>is being</w:t>
      </w:r>
      <w:r w:rsidR="00C34504" w:rsidRPr="00D1714E">
        <w:rPr>
          <w:spacing w:val="-3"/>
          <w:sz w:val="18"/>
          <w:szCs w:val="18"/>
        </w:rPr>
        <w:t xml:space="preserve"> </w:t>
      </w:r>
      <w:r w:rsidR="00C34504" w:rsidRPr="00D1714E">
        <w:rPr>
          <w:sz w:val="18"/>
          <w:szCs w:val="18"/>
        </w:rPr>
        <w:t>requested;</w:t>
      </w:r>
      <w:r w:rsidR="00680280">
        <w:rPr>
          <w:sz w:val="18"/>
          <w:szCs w:val="18"/>
        </w:rPr>
        <w:t xml:space="preserve"> and</w:t>
      </w:r>
    </w:p>
    <w:p w14:paraId="2A6D1F9E" w14:textId="77777777" w:rsidR="008C4AE3" w:rsidRPr="00D1714E" w:rsidRDefault="008C4AE3" w:rsidP="007E44D2">
      <w:pPr>
        <w:pStyle w:val="BodyText"/>
        <w:ind w:left="720" w:hanging="360"/>
        <w:jc w:val="both"/>
      </w:pPr>
    </w:p>
    <w:p w14:paraId="3762BF73" w14:textId="56A4A6F7" w:rsidR="008C4AE3" w:rsidRPr="00D1714E" w:rsidRDefault="00C34504" w:rsidP="007E44D2">
      <w:pPr>
        <w:pStyle w:val="ListParagraph"/>
        <w:numPr>
          <w:ilvl w:val="1"/>
          <w:numId w:val="14"/>
        </w:numPr>
        <w:ind w:left="720"/>
        <w:jc w:val="both"/>
        <w:rPr>
          <w:sz w:val="18"/>
          <w:szCs w:val="18"/>
        </w:rPr>
      </w:pPr>
      <w:r w:rsidRPr="00D1714E">
        <w:rPr>
          <w:sz w:val="18"/>
          <w:szCs w:val="18"/>
        </w:rPr>
        <w:t>Total invoice</w:t>
      </w:r>
      <w:r w:rsidRPr="00D1714E">
        <w:rPr>
          <w:spacing w:val="-9"/>
          <w:sz w:val="18"/>
          <w:szCs w:val="18"/>
        </w:rPr>
        <w:t xml:space="preserve"> </w:t>
      </w:r>
      <w:r w:rsidRPr="00D1714E">
        <w:rPr>
          <w:sz w:val="18"/>
          <w:szCs w:val="18"/>
        </w:rPr>
        <w:t>price;</w:t>
      </w:r>
      <w:r w:rsidR="00680280">
        <w:rPr>
          <w:sz w:val="18"/>
          <w:szCs w:val="18"/>
        </w:rPr>
        <w:t xml:space="preserve"> and</w:t>
      </w:r>
    </w:p>
    <w:p w14:paraId="62576A74" w14:textId="77777777" w:rsidR="008C4AE3" w:rsidRPr="00D1714E" w:rsidRDefault="008C4AE3" w:rsidP="007E44D2">
      <w:pPr>
        <w:pStyle w:val="BodyText"/>
        <w:ind w:left="720" w:hanging="360"/>
        <w:jc w:val="both"/>
      </w:pPr>
    </w:p>
    <w:p w14:paraId="4E9BCF83" w14:textId="79FBF7DA" w:rsidR="008C4AE3" w:rsidRPr="00D1714E" w:rsidRDefault="00C34504" w:rsidP="007E44D2">
      <w:pPr>
        <w:pStyle w:val="ListParagraph"/>
        <w:numPr>
          <w:ilvl w:val="1"/>
          <w:numId w:val="14"/>
        </w:numPr>
        <w:ind w:left="720"/>
        <w:jc w:val="both"/>
        <w:rPr>
          <w:sz w:val="18"/>
          <w:szCs w:val="18"/>
        </w:rPr>
      </w:pPr>
      <w:r w:rsidRPr="00D1714E">
        <w:rPr>
          <w:sz w:val="18"/>
          <w:szCs w:val="18"/>
        </w:rPr>
        <w:t>Seller standard payment terms</w:t>
      </w:r>
      <w:r w:rsidR="00680280">
        <w:rPr>
          <w:sz w:val="18"/>
          <w:szCs w:val="18"/>
        </w:rPr>
        <w:t>; or</w:t>
      </w:r>
    </w:p>
    <w:p w14:paraId="4A74B998" w14:textId="77777777" w:rsidR="008C4AE3" w:rsidRPr="00D1714E" w:rsidRDefault="008C4AE3" w:rsidP="007E44D2">
      <w:pPr>
        <w:pStyle w:val="BodyText"/>
        <w:ind w:left="720" w:hanging="360"/>
        <w:jc w:val="both"/>
      </w:pPr>
    </w:p>
    <w:p w14:paraId="7B00D05C" w14:textId="5C92D2B1" w:rsidR="008C4AE3" w:rsidRPr="00D1714E" w:rsidRDefault="00C34504" w:rsidP="007E44D2">
      <w:pPr>
        <w:pStyle w:val="ListParagraph"/>
        <w:numPr>
          <w:ilvl w:val="1"/>
          <w:numId w:val="14"/>
        </w:numPr>
        <w:ind w:left="720"/>
        <w:jc w:val="both"/>
        <w:rPr>
          <w:sz w:val="18"/>
          <w:szCs w:val="18"/>
        </w:rPr>
      </w:pPr>
      <w:r w:rsidRPr="00D1714E">
        <w:rPr>
          <w:sz w:val="18"/>
          <w:szCs w:val="18"/>
        </w:rPr>
        <w:t>Discount payment terms</w:t>
      </w:r>
      <w:r w:rsidRPr="00D1714E">
        <w:rPr>
          <w:spacing w:val="-13"/>
          <w:sz w:val="18"/>
          <w:szCs w:val="18"/>
        </w:rPr>
        <w:t xml:space="preserve"> </w:t>
      </w:r>
      <w:r w:rsidRPr="00D1714E">
        <w:rPr>
          <w:sz w:val="18"/>
          <w:szCs w:val="18"/>
        </w:rPr>
        <w:t>offered;</w:t>
      </w:r>
      <w:r w:rsidR="00680280">
        <w:rPr>
          <w:sz w:val="18"/>
          <w:szCs w:val="18"/>
        </w:rPr>
        <w:t xml:space="preserve"> and</w:t>
      </w:r>
    </w:p>
    <w:p w14:paraId="694658F3" w14:textId="77777777" w:rsidR="008C4AE3" w:rsidRPr="00D1714E" w:rsidRDefault="008C4AE3" w:rsidP="007E44D2">
      <w:pPr>
        <w:pStyle w:val="BodyText"/>
        <w:ind w:left="720" w:hanging="360"/>
        <w:jc w:val="both"/>
      </w:pPr>
    </w:p>
    <w:p w14:paraId="4ACF421C" w14:textId="111A5CE5" w:rsidR="008C4AE3" w:rsidRPr="00D1714E" w:rsidRDefault="00C34504" w:rsidP="007E44D2">
      <w:pPr>
        <w:pStyle w:val="ListParagraph"/>
        <w:numPr>
          <w:ilvl w:val="1"/>
          <w:numId w:val="14"/>
        </w:numPr>
        <w:ind w:left="720" w:right="223"/>
        <w:jc w:val="both"/>
        <w:rPr>
          <w:sz w:val="18"/>
          <w:szCs w:val="18"/>
        </w:rPr>
      </w:pPr>
      <w:r w:rsidRPr="00D1714E">
        <w:rPr>
          <w:sz w:val="18"/>
          <w:szCs w:val="18"/>
        </w:rPr>
        <w:t>If</w:t>
      </w:r>
      <w:r w:rsidRPr="00D1714E">
        <w:rPr>
          <w:spacing w:val="-10"/>
          <w:sz w:val="18"/>
          <w:szCs w:val="18"/>
        </w:rPr>
        <w:t xml:space="preserve"> </w:t>
      </w:r>
      <w:r w:rsidRPr="00D1714E">
        <w:rPr>
          <w:sz w:val="18"/>
          <w:szCs w:val="18"/>
        </w:rPr>
        <w:t>applicable,</w:t>
      </w:r>
      <w:r w:rsidRPr="00D1714E">
        <w:rPr>
          <w:spacing w:val="-10"/>
          <w:sz w:val="18"/>
          <w:szCs w:val="18"/>
        </w:rPr>
        <w:t xml:space="preserve"> </w:t>
      </w:r>
      <w:r w:rsidRPr="00D1714E">
        <w:rPr>
          <w:sz w:val="18"/>
          <w:szCs w:val="18"/>
        </w:rPr>
        <w:t>identify</w:t>
      </w:r>
      <w:r w:rsidRPr="00D1714E">
        <w:rPr>
          <w:spacing w:val="-12"/>
          <w:sz w:val="18"/>
          <w:szCs w:val="18"/>
        </w:rPr>
        <w:t xml:space="preserve"> </w:t>
      </w:r>
      <w:r w:rsidRPr="00D1714E">
        <w:rPr>
          <w:sz w:val="18"/>
          <w:szCs w:val="18"/>
        </w:rPr>
        <w:t>shipping</w:t>
      </w:r>
      <w:r w:rsidRPr="00D1714E">
        <w:rPr>
          <w:spacing w:val="-12"/>
          <w:sz w:val="18"/>
          <w:szCs w:val="18"/>
        </w:rPr>
        <w:t xml:space="preserve"> </w:t>
      </w:r>
      <w:r w:rsidRPr="00D1714E">
        <w:rPr>
          <w:sz w:val="18"/>
          <w:szCs w:val="18"/>
        </w:rPr>
        <w:t>number</w:t>
      </w:r>
      <w:r w:rsidRPr="00D1714E">
        <w:rPr>
          <w:spacing w:val="-10"/>
          <w:sz w:val="18"/>
          <w:szCs w:val="18"/>
        </w:rPr>
        <w:t xml:space="preserve"> </w:t>
      </w:r>
      <w:r w:rsidRPr="00D1714E">
        <w:rPr>
          <w:spacing w:val="-2"/>
          <w:sz w:val="18"/>
          <w:szCs w:val="18"/>
        </w:rPr>
        <w:t xml:space="preserve">and </w:t>
      </w:r>
      <w:r w:rsidRPr="00D1714E">
        <w:rPr>
          <w:sz w:val="18"/>
          <w:szCs w:val="18"/>
        </w:rPr>
        <w:t xml:space="preserve">date of shipment, including bill of lading number and weight if shipped on a </w:t>
      </w:r>
      <w:proofErr w:type="gramStart"/>
      <w:r w:rsidR="00E71D39">
        <w:rPr>
          <w:sz w:val="18"/>
          <w:szCs w:val="18"/>
        </w:rPr>
        <w:t>G</w:t>
      </w:r>
      <w:r w:rsidRPr="00D1714E">
        <w:rPr>
          <w:sz w:val="18"/>
          <w:szCs w:val="18"/>
        </w:rPr>
        <w:t>overnment</w:t>
      </w:r>
      <w:proofErr w:type="gramEnd"/>
      <w:r w:rsidRPr="00D1714E">
        <w:rPr>
          <w:sz w:val="18"/>
          <w:szCs w:val="18"/>
        </w:rPr>
        <w:t xml:space="preserve"> bill of</w:t>
      </w:r>
      <w:r w:rsidRPr="00D1714E">
        <w:rPr>
          <w:spacing w:val="-11"/>
          <w:sz w:val="18"/>
          <w:szCs w:val="18"/>
        </w:rPr>
        <w:t xml:space="preserve"> </w:t>
      </w:r>
      <w:r w:rsidRPr="00D1714E">
        <w:rPr>
          <w:sz w:val="18"/>
          <w:szCs w:val="18"/>
        </w:rPr>
        <w:t>lading;</w:t>
      </w:r>
      <w:r w:rsidR="00680280">
        <w:rPr>
          <w:sz w:val="18"/>
          <w:szCs w:val="18"/>
        </w:rPr>
        <w:t xml:space="preserve"> and</w:t>
      </w:r>
    </w:p>
    <w:p w14:paraId="0C28123A" w14:textId="77777777" w:rsidR="008C4AE3" w:rsidRPr="00D1714E" w:rsidRDefault="008C4AE3" w:rsidP="007E44D2">
      <w:pPr>
        <w:pStyle w:val="BodyText"/>
        <w:ind w:left="720" w:hanging="360"/>
        <w:jc w:val="both"/>
      </w:pPr>
    </w:p>
    <w:p w14:paraId="784FFDAE" w14:textId="1AF32DDD" w:rsidR="008C4AE3" w:rsidRPr="00D1714E" w:rsidRDefault="00C34504" w:rsidP="007E44D2">
      <w:pPr>
        <w:pStyle w:val="ListParagraph"/>
        <w:numPr>
          <w:ilvl w:val="1"/>
          <w:numId w:val="14"/>
        </w:numPr>
        <w:ind w:left="720"/>
        <w:jc w:val="both"/>
        <w:rPr>
          <w:sz w:val="18"/>
          <w:szCs w:val="18"/>
        </w:rPr>
      </w:pPr>
      <w:r w:rsidRPr="00D1714E">
        <w:rPr>
          <w:sz w:val="18"/>
          <w:szCs w:val="18"/>
        </w:rPr>
        <w:t>Seller</w:t>
      </w:r>
      <w:r w:rsidRPr="00D1714E">
        <w:rPr>
          <w:spacing w:val="-3"/>
          <w:sz w:val="18"/>
          <w:szCs w:val="18"/>
        </w:rPr>
        <w:t xml:space="preserve"> </w:t>
      </w:r>
      <w:r w:rsidRPr="00D1714E">
        <w:rPr>
          <w:sz w:val="18"/>
          <w:szCs w:val="18"/>
        </w:rPr>
        <w:t>name;</w:t>
      </w:r>
      <w:r w:rsidR="00680280">
        <w:rPr>
          <w:sz w:val="18"/>
          <w:szCs w:val="18"/>
        </w:rPr>
        <w:t xml:space="preserve"> and</w:t>
      </w:r>
    </w:p>
    <w:p w14:paraId="2FC3E869" w14:textId="77777777" w:rsidR="008C4AE3" w:rsidRPr="00D1714E" w:rsidRDefault="008C4AE3" w:rsidP="007E44D2">
      <w:pPr>
        <w:pStyle w:val="BodyText"/>
        <w:ind w:left="720" w:hanging="360"/>
        <w:jc w:val="both"/>
      </w:pPr>
    </w:p>
    <w:p w14:paraId="09B7C2B7" w14:textId="6DEF0068" w:rsidR="008C4AE3" w:rsidRPr="00D1714E" w:rsidRDefault="00C34504" w:rsidP="007E44D2">
      <w:pPr>
        <w:pStyle w:val="ListParagraph"/>
        <w:numPr>
          <w:ilvl w:val="1"/>
          <w:numId w:val="14"/>
        </w:numPr>
        <w:ind w:left="720"/>
        <w:jc w:val="both"/>
        <w:rPr>
          <w:sz w:val="18"/>
          <w:szCs w:val="18"/>
        </w:rPr>
      </w:pPr>
      <w:r w:rsidRPr="00D1714E">
        <w:rPr>
          <w:sz w:val="18"/>
          <w:szCs w:val="18"/>
        </w:rPr>
        <w:t>Seller remit payment</w:t>
      </w:r>
      <w:r w:rsidRPr="00D1714E">
        <w:rPr>
          <w:spacing w:val="-10"/>
          <w:sz w:val="18"/>
          <w:szCs w:val="18"/>
        </w:rPr>
        <w:t xml:space="preserve"> </w:t>
      </w:r>
      <w:r w:rsidRPr="00D1714E">
        <w:rPr>
          <w:sz w:val="18"/>
          <w:szCs w:val="18"/>
        </w:rPr>
        <w:t>address;</w:t>
      </w:r>
      <w:r w:rsidR="00680280">
        <w:rPr>
          <w:sz w:val="18"/>
          <w:szCs w:val="18"/>
        </w:rPr>
        <w:t xml:space="preserve"> and</w:t>
      </w:r>
    </w:p>
    <w:p w14:paraId="69B58D4B" w14:textId="77777777" w:rsidR="008C4AE3" w:rsidRPr="00D1714E" w:rsidRDefault="008C4AE3" w:rsidP="007E44D2">
      <w:pPr>
        <w:pStyle w:val="BodyText"/>
        <w:ind w:left="720" w:hanging="360"/>
        <w:jc w:val="both"/>
      </w:pPr>
    </w:p>
    <w:p w14:paraId="74FA5387" w14:textId="77777777" w:rsidR="008C4AE3" w:rsidRPr="00D1714E" w:rsidRDefault="00C34504" w:rsidP="007E44D2">
      <w:pPr>
        <w:pStyle w:val="ListParagraph"/>
        <w:numPr>
          <w:ilvl w:val="1"/>
          <w:numId w:val="14"/>
        </w:numPr>
        <w:ind w:left="720" w:right="38"/>
        <w:jc w:val="both"/>
        <w:rPr>
          <w:sz w:val="18"/>
          <w:szCs w:val="18"/>
        </w:rPr>
      </w:pPr>
      <w:r w:rsidRPr="00D1714E">
        <w:rPr>
          <w:sz w:val="18"/>
          <w:szCs w:val="18"/>
        </w:rPr>
        <w:t>Name,</w:t>
      </w:r>
      <w:r w:rsidRPr="00D1714E">
        <w:rPr>
          <w:spacing w:val="-9"/>
          <w:sz w:val="18"/>
          <w:szCs w:val="18"/>
        </w:rPr>
        <w:t xml:space="preserve"> </w:t>
      </w:r>
      <w:r w:rsidRPr="00D1714E">
        <w:rPr>
          <w:sz w:val="18"/>
          <w:szCs w:val="18"/>
        </w:rPr>
        <w:t>address,</w:t>
      </w:r>
      <w:r w:rsidRPr="00D1714E">
        <w:rPr>
          <w:spacing w:val="-11"/>
          <w:sz w:val="18"/>
          <w:szCs w:val="18"/>
        </w:rPr>
        <w:t xml:space="preserve"> </w:t>
      </w:r>
      <w:r w:rsidRPr="00D1714E">
        <w:rPr>
          <w:sz w:val="18"/>
          <w:szCs w:val="18"/>
        </w:rPr>
        <w:t>and</w:t>
      </w:r>
      <w:r w:rsidRPr="00D1714E">
        <w:rPr>
          <w:spacing w:val="-9"/>
          <w:sz w:val="18"/>
          <w:szCs w:val="18"/>
        </w:rPr>
        <w:t xml:space="preserve"> </w:t>
      </w:r>
      <w:r w:rsidRPr="00D1714E">
        <w:rPr>
          <w:sz w:val="18"/>
          <w:szCs w:val="18"/>
        </w:rPr>
        <w:t>phone</w:t>
      </w:r>
      <w:r w:rsidRPr="00D1714E">
        <w:rPr>
          <w:spacing w:val="-9"/>
          <w:sz w:val="18"/>
          <w:szCs w:val="18"/>
        </w:rPr>
        <w:t xml:space="preserve"> </w:t>
      </w:r>
      <w:r w:rsidRPr="00D1714E">
        <w:rPr>
          <w:sz w:val="18"/>
          <w:szCs w:val="18"/>
        </w:rPr>
        <w:t>number</w:t>
      </w:r>
      <w:r w:rsidRPr="00D1714E">
        <w:rPr>
          <w:spacing w:val="-9"/>
          <w:sz w:val="18"/>
          <w:szCs w:val="18"/>
        </w:rPr>
        <w:t xml:space="preserve"> </w:t>
      </w:r>
      <w:r w:rsidRPr="00D1714E">
        <w:rPr>
          <w:sz w:val="18"/>
          <w:szCs w:val="18"/>
        </w:rPr>
        <w:t>of</w:t>
      </w:r>
      <w:r w:rsidRPr="00D1714E">
        <w:rPr>
          <w:spacing w:val="-9"/>
          <w:sz w:val="18"/>
          <w:szCs w:val="18"/>
        </w:rPr>
        <w:t xml:space="preserve"> </w:t>
      </w:r>
      <w:r w:rsidRPr="00D1714E">
        <w:rPr>
          <w:sz w:val="18"/>
          <w:szCs w:val="18"/>
        </w:rPr>
        <w:t>Seller representative to contact in the event of a defective</w:t>
      </w:r>
      <w:r w:rsidRPr="00D1714E">
        <w:rPr>
          <w:spacing w:val="-3"/>
          <w:sz w:val="18"/>
          <w:szCs w:val="18"/>
        </w:rPr>
        <w:t xml:space="preserve"> </w:t>
      </w:r>
      <w:r w:rsidRPr="00D1714E">
        <w:rPr>
          <w:sz w:val="18"/>
          <w:szCs w:val="18"/>
        </w:rPr>
        <w:t>invoice.</w:t>
      </w:r>
    </w:p>
    <w:p w14:paraId="426367B7" w14:textId="77777777" w:rsidR="008C4AE3" w:rsidRPr="00D1714E" w:rsidRDefault="008C4AE3" w:rsidP="00D1714E">
      <w:pPr>
        <w:pStyle w:val="BodyText"/>
        <w:jc w:val="both"/>
      </w:pPr>
    </w:p>
    <w:p w14:paraId="7A8EB31D" w14:textId="77777777" w:rsidR="008C4AE3" w:rsidRPr="00D1714E" w:rsidRDefault="00C34504" w:rsidP="0066544B">
      <w:pPr>
        <w:pStyle w:val="ListParagraph"/>
        <w:numPr>
          <w:ilvl w:val="0"/>
          <w:numId w:val="14"/>
        </w:numPr>
        <w:tabs>
          <w:tab w:val="left" w:pos="540"/>
        </w:tabs>
        <w:ind w:left="540" w:right="115"/>
        <w:jc w:val="both"/>
        <w:rPr>
          <w:sz w:val="18"/>
          <w:szCs w:val="18"/>
        </w:rPr>
      </w:pPr>
      <w:r w:rsidRPr="00D1714E">
        <w:rPr>
          <w:sz w:val="18"/>
          <w:szCs w:val="18"/>
        </w:rPr>
        <w:t xml:space="preserve">Unless otherwise specified in the </w:t>
      </w:r>
      <w:r w:rsidR="000F33A2" w:rsidRPr="00D1714E">
        <w:rPr>
          <w:sz w:val="18"/>
          <w:szCs w:val="18"/>
        </w:rPr>
        <w:t>Order</w:t>
      </w:r>
      <w:r w:rsidRPr="00D1714E">
        <w:rPr>
          <w:sz w:val="18"/>
          <w:szCs w:val="18"/>
        </w:rPr>
        <w:t>,</w:t>
      </w:r>
      <w:r w:rsidRPr="00D1714E">
        <w:rPr>
          <w:spacing w:val="-14"/>
          <w:sz w:val="18"/>
          <w:szCs w:val="18"/>
        </w:rPr>
        <w:t xml:space="preserve"> </w:t>
      </w:r>
      <w:r w:rsidRPr="00D1714E">
        <w:rPr>
          <w:sz w:val="18"/>
          <w:szCs w:val="18"/>
        </w:rPr>
        <w:t>Buyer's</w:t>
      </w:r>
      <w:r w:rsidRPr="00D1714E">
        <w:rPr>
          <w:spacing w:val="-15"/>
          <w:sz w:val="18"/>
          <w:szCs w:val="18"/>
        </w:rPr>
        <w:t xml:space="preserve"> </w:t>
      </w:r>
      <w:r w:rsidRPr="00D1714E">
        <w:rPr>
          <w:sz w:val="18"/>
          <w:szCs w:val="18"/>
        </w:rPr>
        <w:t>standard</w:t>
      </w:r>
      <w:r w:rsidRPr="00D1714E">
        <w:rPr>
          <w:spacing w:val="-14"/>
          <w:sz w:val="18"/>
          <w:szCs w:val="18"/>
        </w:rPr>
        <w:t xml:space="preserve"> </w:t>
      </w:r>
      <w:r w:rsidRPr="00D1714E">
        <w:rPr>
          <w:sz w:val="18"/>
          <w:szCs w:val="18"/>
        </w:rPr>
        <w:t>payment</w:t>
      </w:r>
      <w:r w:rsidRPr="00D1714E">
        <w:rPr>
          <w:spacing w:val="-14"/>
          <w:sz w:val="18"/>
          <w:szCs w:val="18"/>
        </w:rPr>
        <w:t xml:space="preserve"> </w:t>
      </w:r>
      <w:r w:rsidRPr="00D1714E">
        <w:rPr>
          <w:sz w:val="18"/>
          <w:szCs w:val="18"/>
        </w:rPr>
        <w:t>terms are "Net 30 days" from the date of invoice receipt. Buyer will, however, consider early payment where discounts for prompt payment are</w:t>
      </w:r>
      <w:r w:rsidRPr="00D1714E">
        <w:rPr>
          <w:spacing w:val="-8"/>
          <w:sz w:val="18"/>
          <w:szCs w:val="18"/>
        </w:rPr>
        <w:t xml:space="preserve"> </w:t>
      </w:r>
      <w:r w:rsidRPr="00D1714E">
        <w:rPr>
          <w:sz w:val="18"/>
          <w:szCs w:val="18"/>
        </w:rPr>
        <w:t>specified</w:t>
      </w:r>
      <w:r w:rsidRPr="00D1714E">
        <w:rPr>
          <w:spacing w:val="-8"/>
          <w:sz w:val="18"/>
          <w:szCs w:val="18"/>
        </w:rPr>
        <w:t xml:space="preserve"> </w:t>
      </w:r>
      <w:r w:rsidRPr="00D1714E">
        <w:rPr>
          <w:sz w:val="18"/>
          <w:szCs w:val="18"/>
        </w:rPr>
        <w:t>either</w:t>
      </w:r>
      <w:r w:rsidRPr="00D1714E">
        <w:rPr>
          <w:spacing w:val="-8"/>
          <w:sz w:val="18"/>
          <w:szCs w:val="18"/>
        </w:rPr>
        <w:t xml:space="preserve"> </w:t>
      </w:r>
      <w:r w:rsidRPr="00D1714E">
        <w:rPr>
          <w:sz w:val="18"/>
          <w:szCs w:val="18"/>
        </w:rPr>
        <w:t>in</w:t>
      </w:r>
      <w:r w:rsidRPr="00D1714E">
        <w:rPr>
          <w:spacing w:val="-8"/>
          <w:sz w:val="18"/>
          <w:szCs w:val="18"/>
        </w:rPr>
        <w:t xml:space="preserve"> </w:t>
      </w:r>
      <w:r w:rsidRPr="00D1714E">
        <w:rPr>
          <w:sz w:val="18"/>
          <w:szCs w:val="18"/>
        </w:rPr>
        <w:t>the</w:t>
      </w:r>
      <w:r w:rsidRPr="00D1714E">
        <w:rPr>
          <w:spacing w:val="-8"/>
          <w:sz w:val="18"/>
          <w:szCs w:val="18"/>
        </w:rPr>
        <w:t xml:space="preserve"> </w:t>
      </w:r>
      <w:r w:rsidRPr="00D1714E">
        <w:rPr>
          <w:sz w:val="18"/>
          <w:szCs w:val="18"/>
        </w:rPr>
        <w:t>terms</w:t>
      </w:r>
      <w:r w:rsidRPr="00D1714E">
        <w:rPr>
          <w:spacing w:val="-7"/>
          <w:sz w:val="18"/>
          <w:szCs w:val="18"/>
        </w:rPr>
        <w:t xml:space="preserve"> </w:t>
      </w:r>
      <w:r w:rsidRPr="00D1714E">
        <w:rPr>
          <w:sz w:val="18"/>
          <w:szCs w:val="18"/>
        </w:rPr>
        <w:t>of</w:t>
      </w:r>
      <w:r w:rsidRPr="00D1714E">
        <w:rPr>
          <w:spacing w:val="-8"/>
          <w:sz w:val="18"/>
          <w:szCs w:val="18"/>
        </w:rPr>
        <w:t xml:space="preserve"> </w:t>
      </w:r>
      <w:r w:rsidRPr="00D1714E">
        <w:rPr>
          <w:sz w:val="18"/>
          <w:szCs w:val="18"/>
        </w:rPr>
        <w:t>the</w:t>
      </w:r>
      <w:r w:rsidRPr="00D1714E">
        <w:rPr>
          <w:spacing w:val="-10"/>
          <w:sz w:val="18"/>
          <w:szCs w:val="18"/>
        </w:rPr>
        <w:t xml:space="preserve"> </w:t>
      </w:r>
      <w:r w:rsidR="000F33A2" w:rsidRPr="00D1714E">
        <w:rPr>
          <w:sz w:val="18"/>
          <w:szCs w:val="18"/>
        </w:rPr>
        <w:t>Order</w:t>
      </w:r>
      <w:r w:rsidRPr="00D1714E">
        <w:rPr>
          <w:sz w:val="18"/>
          <w:szCs w:val="18"/>
        </w:rPr>
        <w:t xml:space="preserve"> or stated on Seller's invoice. Early payment to earn discounts is at the sole discretion of Buyer. For purposes of computing the discount earned, payment shall be deemed to have been made on the date appearing on Buyer’s payment check or on the date which an electronic funds transfer was made. In connection with any discount offered for early payment,</w:t>
      </w:r>
      <w:r w:rsidRPr="00D1714E">
        <w:rPr>
          <w:spacing w:val="-9"/>
          <w:sz w:val="18"/>
          <w:szCs w:val="18"/>
        </w:rPr>
        <w:t xml:space="preserve"> </w:t>
      </w:r>
      <w:r w:rsidRPr="00D1714E">
        <w:rPr>
          <w:sz w:val="18"/>
          <w:szCs w:val="18"/>
        </w:rPr>
        <w:t>time</w:t>
      </w:r>
      <w:r w:rsidRPr="00D1714E">
        <w:rPr>
          <w:spacing w:val="-11"/>
          <w:sz w:val="18"/>
          <w:szCs w:val="18"/>
        </w:rPr>
        <w:t xml:space="preserve"> </w:t>
      </w:r>
      <w:r w:rsidRPr="00D1714E">
        <w:rPr>
          <w:sz w:val="18"/>
          <w:szCs w:val="18"/>
        </w:rPr>
        <w:t>shall</w:t>
      </w:r>
      <w:r w:rsidRPr="00D1714E">
        <w:rPr>
          <w:spacing w:val="-9"/>
          <w:sz w:val="18"/>
          <w:szCs w:val="18"/>
        </w:rPr>
        <w:t xml:space="preserve"> </w:t>
      </w:r>
      <w:r w:rsidRPr="00D1714E">
        <w:rPr>
          <w:sz w:val="18"/>
          <w:szCs w:val="18"/>
        </w:rPr>
        <w:t>be</w:t>
      </w:r>
      <w:r w:rsidRPr="00D1714E">
        <w:rPr>
          <w:spacing w:val="-9"/>
          <w:sz w:val="18"/>
          <w:szCs w:val="18"/>
        </w:rPr>
        <w:t xml:space="preserve"> </w:t>
      </w:r>
      <w:r w:rsidRPr="00D1714E">
        <w:rPr>
          <w:sz w:val="18"/>
          <w:szCs w:val="18"/>
        </w:rPr>
        <w:t>computed</w:t>
      </w:r>
      <w:r w:rsidRPr="00D1714E">
        <w:rPr>
          <w:spacing w:val="-11"/>
          <w:sz w:val="18"/>
          <w:szCs w:val="18"/>
        </w:rPr>
        <w:t xml:space="preserve"> </w:t>
      </w:r>
      <w:r w:rsidRPr="00D1714E">
        <w:rPr>
          <w:sz w:val="18"/>
          <w:szCs w:val="18"/>
        </w:rPr>
        <w:t>from</w:t>
      </w:r>
      <w:r w:rsidRPr="00D1714E">
        <w:rPr>
          <w:spacing w:val="-8"/>
          <w:sz w:val="18"/>
          <w:szCs w:val="18"/>
        </w:rPr>
        <w:t xml:space="preserve"> </w:t>
      </w:r>
      <w:r w:rsidRPr="00D1714E">
        <w:rPr>
          <w:sz w:val="18"/>
          <w:szCs w:val="18"/>
        </w:rPr>
        <w:t>the</w:t>
      </w:r>
      <w:r w:rsidRPr="00D1714E">
        <w:rPr>
          <w:spacing w:val="-11"/>
          <w:sz w:val="18"/>
          <w:szCs w:val="18"/>
        </w:rPr>
        <w:t xml:space="preserve"> </w:t>
      </w:r>
      <w:r w:rsidRPr="00D1714E">
        <w:rPr>
          <w:sz w:val="18"/>
          <w:szCs w:val="18"/>
        </w:rPr>
        <w:t>latest of the following</w:t>
      </w:r>
      <w:r w:rsidRPr="00D1714E">
        <w:rPr>
          <w:spacing w:val="-10"/>
          <w:sz w:val="18"/>
          <w:szCs w:val="18"/>
        </w:rPr>
        <w:t xml:space="preserve"> </w:t>
      </w:r>
      <w:r w:rsidRPr="00D1714E">
        <w:rPr>
          <w:sz w:val="18"/>
          <w:szCs w:val="18"/>
        </w:rPr>
        <w:t>dates:</w:t>
      </w:r>
    </w:p>
    <w:p w14:paraId="4F7A655B" w14:textId="77777777" w:rsidR="008C4AE3" w:rsidRPr="00D1714E" w:rsidRDefault="008C4AE3" w:rsidP="00D1714E">
      <w:pPr>
        <w:pStyle w:val="BodyText"/>
        <w:jc w:val="both"/>
      </w:pPr>
    </w:p>
    <w:p w14:paraId="258F3DC9" w14:textId="22C2A5A8" w:rsidR="008C4AE3" w:rsidRPr="00D1714E" w:rsidRDefault="00C34504" w:rsidP="007E44D2">
      <w:pPr>
        <w:pStyle w:val="ListParagraph"/>
        <w:numPr>
          <w:ilvl w:val="1"/>
          <w:numId w:val="14"/>
        </w:numPr>
        <w:ind w:left="720" w:right="123"/>
        <w:jc w:val="both"/>
        <w:rPr>
          <w:sz w:val="18"/>
          <w:szCs w:val="18"/>
        </w:rPr>
      </w:pPr>
      <w:r w:rsidRPr="00D1714E">
        <w:rPr>
          <w:sz w:val="18"/>
          <w:szCs w:val="18"/>
        </w:rPr>
        <w:t>Date</w:t>
      </w:r>
      <w:r w:rsidRPr="00D1714E">
        <w:rPr>
          <w:spacing w:val="-9"/>
          <w:sz w:val="18"/>
          <w:szCs w:val="18"/>
        </w:rPr>
        <w:t xml:space="preserve"> </w:t>
      </w:r>
      <w:r w:rsidRPr="00D1714E">
        <w:rPr>
          <w:sz w:val="18"/>
          <w:szCs w:val="18"/>
        </w:rPr>
        <w:t>of</w:t>
      </w:r>
      <w:r w:rsidRPr="00D1714E">
        <w:rPr>
          <w:spacing w:val="-7"/>
          <w:sz w:val="18"/>
          <w:szCs w:val="18"/>
        </w:rPr>
        <w:t xml:space="preserve"> </w:t>
      </w:r>
      <w:r w:rsidRPr="00D1714E">
        <w:rPr>
          <w:sz w:val="18"/>
          <w:szCs w:val="18"/>
        </w:rPr>
        <w:t>delivery</w:t>
      </w:r>
      <w:r w:rsidRPr="00D1714E">
        <w:rPr>
          <w:spacing w:val="-9"/>
          <w:sz w:val="18"/>
          <w:szCs w:val="18"/>
        </w:rPr>
        <w:t xml:space="preserve"> </w:t>
      </w:r>
      <w:r w:rsidRPr="00D1714E">
        <w:rPr>
          <w:sz w:val="18"/>
          <w:szCs w:val="18"/>
        </w:rPr>
        <w:t>to</w:t>
      </w:r>
      <w:r w:rsidRPr="00D1714E">
        <w:rPr>
          <w:spacing w:val="-9"/>
          <w:sz w:val="18"/>
          <w:szCs w:val="18"/>
        </w:rPr>
        <w:t xml:space="preserve"> </w:t>
      </w:r>
      <w:r w:rsidRPr="00D1714E">
        <w:rPr>
          <w:sz w:val="18"/>
          <w:szCs w:val="18"/>
        </w:rPr>
        <w:t>the</w:t>
      </w:r>
      <w:r w:rsidRPr="00D1714E">
        <w:rPr>
          <w:spacing w:val="-7"/>
          <w:sz w:val="18"/>
          <w:szCs w:val="18"/>
        </w:rPr>
        <w:t xml:space="preserve"> </w:t>
      </w:r>
      <w:r w:rsidRPr="00D1714E">
        <w:rPr>
          <w:sz w:val="18"/>
          <w:szCs w:val="18"/>
        </w:rPr>
        <w:t>carrier</w:t>
      </w:r>
      <w:r w:rsidRPr="00D1714E">
        <w:rPr>
          <w:spacing w:val="-10"/>
          <w:sz w:val="18"/>
          <w:szCs w:val="18"/>
        </w:rPr>
        <w:t xml:space="preserve"> </w:t>
      </w:r>
      <w:r w:rsidRPr="00D1714E">
        <w:rPr>
          <w:sz w:val="18"/>
          <w:szCs w:val="18"/>
        </w:rPr>
        <w:t>when</w:t>
      </w:r>
      <w:r w:rsidRPr="00D1714E">
        <w:rPr>
          <w:spacing w:val="-9"/>
          <w:sz w:val="18"/>
          <w:szCs w:val="18"/>
        </w:rPr>
        <w:t xml:space="preserve"> </w:t>
      </w:r>
      <w:r w:rsidRPr="00D1714E">
        <w:rPr>
          <w:sz w:val="18"/>
          <w:szCs w:val="18"/>
        </w:rPr>
        <w:t>delivery is f.o.b. shipping</w:t>
      </w:r>
      <w:r w:rsidRPr="00D1714E">
        <w:rPr>
          <w:spacing w:val="-10"/>
          <w:sz w:val="18"/>
          <w:szCs w:val="18"/>
        </w:rPr>
        <w:t xml:space="preserve"> </w:t>
      </w:r>
      <w:r w:rsidRPr="00D1714E">
        <w:rPr>
          <w:sz w:val="18"/>
          <w:szCs w:val="18"/>
        </w:rPr>
        <w:t>point;</w:t>
      </w:r>
      <w:r w:rsidR="00680280">
        <w:rPr>
          <w:sz w:val="18"/>
          <w:szCs w:val="18"/>
        </w:rPr>
        <w:t xml:space="preserve"> or</w:t>
      </w:r>
    </w:p>
    <w:p w14:paraId="034206D0" w14:textId="77777777" w:rsidR="008C4AE3" w:rsidRPr="00D1714E" w:rsidRDefault="008C4AE3" w:rsidP="007E44D2">
      <w:pPr>
        <w:pStyle w:val="BodyText"/>
        <w:ind w:left="720" w:hanging="360"/>
        <w:jc w:val="both"/>
      </w:pPr>
    </w:p>
    <w:p w14:paraId="170C1548" w14:textId="3D28F307" w:rsidR="008C4AE3" w:rsidRPr="00D1714E" w:rsidRDefault="00C34504" w:rsidP="007E44D2">
      <w:pPr>
        <w:pStyle w:val="ListParagraph"/>
        <w:numPr>
          <w:ilvl w:val="1"/>
          <w:numId w:val="14"/>
        </w:numPr>
        <w:ind w:left="720" w:right="60"/>
        <w:jc w:val="both"/>
        <w:rPr>
          <w:sz w:val="18"/>
          <w:szCs w:val="18"/>
        </w:rPr>
      </w:pPr>
      <w:r w:rsidRPr="00D1714E">
        <w:rPr>
          <w:sz w:val="18"/>
          <w:szCs w:val="18"/>
        </w:rPr>
        <w:t>Date</w:t>
      </w:r>
      <w:r w:rsidRPr="00D1714E">
        <w:rPr>
          <w:spacing w:val="-10"/>
          <w:sz w:val="18"/>
          <w:szCs w:val="18"/>
        </w:rPr>
        <w:t xml:space="preserve"> </w:t>
      </w:r>
      <w:r w:rsidRPr="00D1714E">
        <w:rPr>
          <w:sz w:val="18"/>
          <w:szCs w:val="18"/>
        </w:rPr>
        <w:t>of</w:t>
      </w:r>
      <w:r w:rsidRPr="00D1714E">
        <w:rPr>
          <w:spacing w:val="-9"/>
          <w:sz w:val="18"/>
          <w:szCs w:val="18"/>
        </w:rPr>
        <w:t xml:space="preserve"> </w:t>
      </w:r>
      <w:r w:rsidRPr="00D1714E">
        <w:rPr>
          <w:sz w:val="18"/>
          <w:szCs w:val="18"/>
        </w:rPr>
        <w:t>delivery</w:t>
      </w:r>
      <w:r w:rsidRPr="00D1714E">
        <w:rPr>
          <w:spacing w:val="-10"/>
          <w:sz w:val="18"/>
          <w:szCs w:val="18"/>
        </w:rPr>
        <w:t xml:space="preserve"> </w:t>
      </w:r>
      <w:r w:rsidRPr="00D1714E">
        <w:rPr>
          <w:sz w:val="18"/>
          <w:szCs w:val="18"/>
        </w:rPr>
        <w:t>at</w:t>
      </w:r>
      <w:r w:rsidRPr="00D1714E">
        <w:rPr>
          <w:spacing w:val="-10"/>
          <w:sz w:val="18"/>
          <w:szCs w:val="18"/>
        </w:rPr>
        <w:t xml:space="preserve"> </w:t>
      </w:r>
      <w:r w:rsidRPr="00D1714E">
        <w:rPr>
          <w:sz w:val="18"/>
          <w:szCs w:val="18"/>
        </w:rPr>
        <w:t>destination</w:t>
      </w:r>
      <w:r w:rsidRPr="00D1714E">
        <w:rPr>
          <w:spacing w:val="-9"/>
          <w:sz w:val="18"/>
          <w:szCs w:val="18"/>
        </w:rPr>
        <w:t xml:space="preserve"> </w:t>
      </w:r>
      <w:r w:rsidRPr="00D1714E">
        <w:rPr>
          <w:sz w:val="18"/>
          <w:szCs w:val="18"/>
        </w:rPr>
        <w:t>when</w:t>
      </w:r>
      <w:r w:rsidRPr="00D1714E">
        <w:rPr>
          <w:spacing w:val="-10"/>
          <w:sz w:val="18"/>
          <w:szCs w:val="18"/>
        </w:rPr>
        <w:t xml:space="preserve"> </w:t>
      </w:r>
      <w:r w:rsidRPr="00D1714E">
        <w:rPr>
          <w:sz w:val="18"/>
          <w:szCs w:val="18"/>
        </w:rPr>
        <w:t>delivery is f.o.b.</w:t>
      </w:r>
      <w:r w:rsidRPr="00D1714E">
        <w:rPr>
          <w:spacing w:val="-5"/>
          <w:sz w:val="18"/>
          <w:szCs w:val="18"/>
        </w:rPr>
        <w:t xml:space="preserve"> </w:t>
      </w:r>
      <w:r w:rsidRPr="00D1714E">
        <w:rPr>
          <w:sz w:val="18"/>
          <w:szCs w:val="18"/>
        </w:rPr>
        <w:t>destination;</w:t>
      </w:r>
      <w:r w:rsidR="00680280">
        <w:rPr>
          <w:sz w:val="18"/>
          <w:szCs w:val="18"/>
        </w:rPr>
        <w:t xml:space="preserve"> or</w:t>
      </w:r>
    </w:p>
    <w:p w14:paraId="45993C15" w14:textId="77777777" w:rsidR="008C4AE3" w:rsidRPr="00D1714E" w:rsidRDefault="008C4AE3" w:rsidP="007E44D2">
      <w:pPr>
        <w:pStyle w:val="BodyText"/>
        <w:ind w:left="720" w:hanging="360"/>
        <w:jc w:val="both"/>
      </w:pPr>
    </w:p>
    <w:p w14:paraId="22A2C2B4" w14:textId="77777777" w:rsidR="008C4AE3" w:rsidRPr="00D1714E" w:rsidRDefault="00C34504" w:rsidP="007E44D2">
      <w:pPr>
        <w:pStyle w:val="ListParagraph"/>
        <w:numPr>
          <w:ilvl w:val="1"/>
          <w:numId w:val="14"/>
        </w:numPr>
        <w:ind w:left="720" w:right="441"/>
        <w:jc w:val="both"/>
        <w:rPr>
          <w:sz w:val="18"/>
          <w:szCs w:val="18"/>
        </w:rPr>
      </w:pPr>
      <w:r w:rsidRPr="00D1714E">
        <w:rPr>
          <w:sz w:val="18"/>
          <w:szCs w:val="18"/>
        </w:rPr>
        <w:t>Date</w:t>
      </w:r>
      <w:r w:rsidRPr="00D1714E">
        <w:rPr>
          <w:spacing w:val="-9"/>
          <w:sz w:val="18"/>
          <w:szCs w:val="18"/>
        </w:rPr>
        <w:t xml:space="preserve"> </w:t>
      </w:r>
      <w:r w:rsidRPr="00D1714E">
        <w:rPr>
          <w:sz w:val="18"/>
          <w:szCs w:val="18"/>
        </w:rPr>
        <w:t>a</w:t>
      </w:r>
      <w:r w:rsidRPr="00D1714E">
        <w:rPr>
          <w:spacing w:val="-8"/>
          <w:sz w:val="18"/>
          <w:szCs w:val="18"/>
        </w:rPr>
        <w:t xml:space="preserve"> </w:t>
      </w:r>
      <w:r w:rsidRPr="00D1714E">
        <w:rPr>
          <w:sz w:val="18"/>
          <w:szCs w:val="18"/>
        </w:rPr>
        <w:t>correct</w:t>
      </w:r>
      <w:r w:rsidRPr="00D1714E">
        <w:rPr>
          <w:spacing w:val="-8"/>
          <w:sz w:val="18"/>
          <w:szCs w:val="18"/>
        </w:rPr>
        <w:t xml:space="preserve"> </w:t>
      </w:r>
      <w:r w:rsidRPr="00D1714E">
        <w:rPr>
          <w:sz w:val="18"/>
          <w:szCs w:val="18"/>
        </w:rPr>
        <w:t>invoice</w:t>
      </w:r>
      <w:r w:rsidRPr="00D1714E">
        <w:rPr>
          <w:spacing w:val="-8"/>
          <w:sz w:val="18"/>
          <w:szCs w:val="18"/>
        </w:rPr>
        <w:t xml:space="preserve"> </w:t>
      </w:r>
      <w:r w:rsidRPr="00D1714E">
        <w:rPr>
          <w:sz w:val="18"/>
          <w:szCs w:val="18"/>
        </w:rPr>
        <w:t>is</w:t>
      </w:r>
      <w:r w:rsidRPr="00D1714E">
        <w:rPr>
          <w:spacing w:val="-7"/>
          <w:sz w:val="18"/>
          <w:szCs w:val="18"/>
        </w:rPr>
        <w:t xml:space="preserve"> </w:t>
      </w:r>
      <w:r w:rsidRPr="00D1714E">
        <w:rPr>
          <w:sz w:val="18"/>
          <w:szCs w:val="18"/>
        </w:rPr>
        <w:t>received</w:t>
      </w:r>
      <w:r w:rsidRPr="00D1714E">
        <w:rPr>
          <w:spacing w:val="-9"/>
          <w:sz w:val="18"/>
          <w:szCs w:val="18"/>
        </w:rPr>
        <w:t xml:space="preserve"> </w:t>
      </w:r>
      <w:r w:rsidRPr="00D1714E">
        <w:rPr>
          <w:sz w:val="18"/>
          <w:szCs w:val="18"/>
        </w:rPr>
        <w:t>in</w:t>
      </w:r>
      <w:r w:rsidRPr="00D1714E">
        <w:rPr>
          <w:spacing w:val="-9"/>
          <w:sz w:val="18"/>
          <w:szCs w:val="18"/>
        </w:rPr>
        <w:t xml:space="preserve"> </w:t>
      </w:r>
      <w:r w:rsidRPr="00D1714E">
        <w:rPr>
          <w:sz w:val="18"/>
          <w:szCs w:val="18"/>
        </w:rPr>
        <w:t xml:space="preserve">the office specified in Buyer’s </w:t>
      </w:r>
      <w:r w:rsidR="000F33A2" w:rsidRPr="00D1714E">
        <w:rPr>
          <w:sz w:val="18"/>
          <w:szCs w:val="18"/>
        </w:rPr>
        <w:t>Order</w:t>
      </w:r>
      <w:r w:rsidRPr="00D1714E">
        <w:rPr>
          <w:sz w:val="18"/>
          <w:szCs w:val="18"/>
        </w:rPr>
        <w:t>.</w:t>
      </w:r>
    </w:p>
    <w:p w14:paraId="59143B65" w14:textId="77777777" w:rsidR="008C4AE3" w:rsidRPr="00D1714E" w:rsidRDefault="008C4AE3" w:rsidP="00D1714E">
      <w:pPr>
        <w:pStyle w:val="BodyText"/>
        <w:jc w:val="both"/>
      </w:pPr>
    </w:p>
    <w:p w14:paraId="04584D39" w14:textId="0ADE54CF" w:rsidR="008C4AE3" w:rsidRPr="007E44D2" w:rsidRDefault="00C34504" w:rsidP="00D1714E">
      <w:pPr>
        <w:pStyle w:val="ListParagraph"/>
        <w:numPr>
          <w:ilvl w:val="0"/>
          <w:numId w:val="14"/>
        </w:numPr>
        <w:tabs>
          <w:tab w:val="left" w:pos="540"/>
        </w:tabs>
        <w:ind w:left="540" w:right="115"/>
        <w:jc w:val="both"/>
        <w:rPr>
          <w:sz w:val="18"/>
          <w:szCs w:val="18"/>
        </w:rPr>
      </w:pPr>
      <w:r w:rsidRPr="00D1714E">
        <w:rPr>
          <w:sz w:val="18"/>
          <w:szCs w:val="18"/>
        </w:rPr>
        <w:t>Notwithstanding the requirement of paragraph</w:t>
      </w:r>
      <w:r w:rsidR="005E0C7D" w:rsidRPr="00D1714E">
        <w:rPr>
          <w:sz w:val="18"/>
          <w:szCs w:val="18"/>
        </w:rPr>
        <w:t xml:space="preserve"> </w:t>
      </w:r>
      <w:r w:rsidRPr="00D1714E">
        <w:rPr>
          <w:sz w:val="18"/>
          <w:szCs w:val="18"/>
        </w:rPr>
        <w:t>(a) above for Buyer acceptance as a prerequisite</w:t>
      </w:r>
      <w:r w:rsidR="005E0C7D" w:rsidRPr="00D1714E">
        <w:rPr>
          <w:sz w:val="18"/>
          <w:szCs w:val="18"/>
        </w:rPr>
        <w:t xml:space="preserve"> </w:t>
      </w:r>
      <w:r w:rsidRPr="00D1714E">
        <w:rPr>
          <w:sz w:val="18"/>
          <w:szCs w:val="18"/>
        </w:rPr>
        <w:t xml:space="preserve">to payment, Buyer may, at its sole discretion, allow payment prior to Buyer inspection or acceptance of items or services where lead- times for shipping, inspections, tests, or other Buyer acceptance activities would unduly delay payments. Seller agrees that payments made prior to inspection or acceptance shall not affect any rights of Buyer including, without limitation, rights under the “Inspection” and/or “Warranty” </w:t>
      </w:r>
      <w:r w:rsidR="00F206AA">
        <w:rPr>
          <w:sz w:val="18"/>
          <w:szCs w:val="18"/>
        </w:rPr>
        <w:t>clause</w:t>
      </w:r>
      <w:r w:rsidRPr="00D1714E">
        <w:rPr>
          <w:sz w:val="18"/>
          <w:szCs w:val="18"/>
        </w:rPr>
        <w:t xml:space="preserve"> of this </w:t>
      </w:r>
      <w:r w:rsidR="000F33A2" w:rsidRPr="00D1714E">
        <w:rPr>
          <w:sz w:val="18"/>
          <w:szCs w:val="18"/>
        </w:rPr>
        <w:t>Order</w:t>
      </w:r>
      <w:r w:rsidRPr="00D1714E">
        <w:rPr>
          <w:sz w:val="18"/>
          <w:szCs w:val="18"/>
        </w:rPr>
        <w:t>.</w:t>
      </w:r>
    </w:p>
    <w:p w14:paraId="4A974592" w14:textId="77777777" w:rsidR="008C4AE3" w:rsidRPr="00D1714E" w:rsidRDefault="008C4AE3" w:rsidP="00D1714E">
      <w:pPr>
        <w:pStyle w:val="BodyText"/>
        <w:jc w:val="both"/>
      </w:pPr>
    </w:p>
    <w:p w14:paraId="2854BEEB" w14:textId="77777777" w:rsidR="00664B47" w:rsidRPr="00D1714E" w:rsidRDefault="00664B47" w:rsidP="007E44D2">
      <w:pPr>
        <w:pStyle w:val="Heading1"/>
        <w:numPr>
          <w:ilvl w:val="0"/>
          <w:numId w:val="21"/>
        </w:numPr>
        <w:ind w:left="360"/>
        <w:jc w:val="both"/>
      </w:pPr>
      <w:bookmarkStart w:id="9" w:name="_bookmark11"/>
      <w:bookmarkEnd w:id="9"/>
      <w:r w:rsidRPr="00D1714E">
        <w:t>DELAYS AND FORCE MAJEURE</w:t>
      </w:r>
    </w:p>
    <w:p w14:paraId="562CFEC8" w14:textId="77777777" w:rsidR="00664B47" w:rsidRPr="00D1714E" w:rsidRDefault="00664B47" w:rsidP="00D1714E">
      <w:pPr>
        <w:pStyle w:val="Heading1"/>
        <w:tabs>
          <w:tab w:val="left" w:pos="687"/>
        </w:tabs>
        <w:ind w:left="686" w:firstLine="0"/>
        <w:jc w:val="both"/>
      </w:pPr>
    </w:p>
    <w:p w14:paraId="17372E74" w14:textId="5F2D6039" w:rsidR="00664B47" w:rsidRPr="00D1714E" w:rsidRDefault="005B0C54" w:rsidP="0066544B">
      <w:pPr>
        <w:pStyle w:val="Heading1"/>
        <w:tabs>
          <w:tab w:val="left" w:pos="540"/>
        </w:tabs>
        <w:ind w:left="540"/>
        <w:jc w:val="both"/>
        <w:rPr>
          <w:b w:val="0"/>
          <w:bCs w:val="0"/>
        </w:rPr>
      </w:pPr>
      <w:r w:rsidRPr="00D1714E">
        <w:rPr>
          <w:b w:val="0"/>
          <w:bCs w:val="0"/>
        </w:rPr>
        <w:t>(a)</w:t>
      </w:r>
      <w:r w:rsidRPr="00D1714E">
        <w:rPr>
          <w:b w:val="0"/>
          <w:bCs w:val="0"/>
        </w:rPr>
        <w:tab/>
      </w:r>
      <w:r w:rsidR="00664B47" w:rsidRPr="00D1714E">
        <w:rPr>
          <w:b w:val="0"/>
          <w:bCs w:val="0"/>
        </w:rPr>
        <w:t xml:space="preserve">On time performance is a material condition of this Order and failure to perform according to the delivery schedule in this Order, if unexcused, shall be considered a material breach. Acceptance of late deliveries shall not constitute waiver of this </w:t>
      </w:r>
      <w:r w:rsidR="007A4F06">
        <w:rPr>
          <w:b w:val="0"/>
          <w:bCs w:val="0"/>
        </w:rPr>
        <w:t>Section 10, Delays and Force Majeure</w:t>
      </w:r>
      <w:r w:rsidR="00664B47" w:rsidRPr="00D1714E">
        <w:rPr>
          <w:b w:val="0"/>
          <w:bCs w:val="0"/>
        </w:rPr>
        <w:t>. Buyer also reserves the right to refuse or return at Seller’s risk and expense shipments made in excess of this Order or in advance of required schedules, or to defer payment on advance deliveries until scheduled delivery dates.</w:t>
      </w:r>
    </w:p>
    <w:p w14:paraId="3584BD8E" w14:textId="77777777" w:rsidR="00664B47" w:rsidRPr="00D1714E" w:rsidRDefault="00664B47" w:rsidP="0066544B">
      <w:pPr>
        <w:pStyle w:val="Heading1"/>
        <w:tabs>
          <w:tab w:val="left" w:pos="540"/>
        </w:tabs>
        <w:ind w:left="540"/>
        <w:jc w:val="both"/>
        <w:rPr>
          <w:b w:val="0"/>
          <w:bCs w:val="0"/>
        </w:rPr>
      </w:pPr>
    </w:p>
    <w:p w14:paraId="4068B97E" w14:textId="77777777" w:rsidR="00664B47" w:rsidRPr="00D1714E" w:rsidRDefault="005B0C54" w:rsidP="0066544B">
      <w:pPr>
        <w:pStyle w:val="Heading1"/>
        <w:tabs>
          <w:tab w:val="left" w:pos="540"/>
        </w:tabs>
        <w:ind w:left="540"/>
        <w:jc w:val="both"/>
        <w:rPr>
          <w:b w:val="0"/>
        </w:rPr>
      </w:pPr>
      <w:r w:rsidRPr="00D1714E">
        <w:rPr>
          <w:b w:val="0"/>
        </w:rPr>
        <w:t>(b)</w:t>
      </w:r>
      <w:r w:rsidRPr="00D1714E">
        <w:rPr>
          <w:b w:val="0"/>
        </w:rPr>
        <w:tab/>
      </w:r>
      <w:r w:rsidR="00664B47" w:rsidRPr="00D1714E">
        <w:rPr>
          <w:b w:val="0"/>
        </w:rPr>
        <w:t>Seller shall notify Buyer in writing immediately of any actual or potential delay to the performance of this Order. Such notice shall include a proposed revised schedule but such notice and proposal or Buyer’s receipt or acceptance thereof shall not constitute a waiver to Buyer’s rights and remedies hereunder.</w:t>
      </w:r>
    </w:p>
    <w:p w14:paraId="0CA0E680" w14:textId="77777777" w:rsidR="00664B47" w:rsidRPr="00D1714E" w:rsidRDefault="00664B47" w:rsidP="0066544B">
      <w:pPr>
        <w:pStyle w:val="Heading1"/>
        <w:tabs>
          <w:tab w:val="left" w:pos="540"/>
        </w:tabs>
        <w:ind w:left="540"/>
        <w:jc w:val="both"/>
        <w:rPr>
          <w:b w:val="0"/>
        </w:rPr>
      </w:pPr>
    </w:p>
    <w:p w14:paraId="00D689E8" w14:textId="6E59C8B8" w:rsidR="00664B47" w:rsidRPr="007E44D2" w:rsidRDefault="005B0C54" w:rsidP="007E44D2">
      <w:pPr>
        <w:pStyle w:val="Heading1"/>
        <w:tabs>
          <w:tab w:val="left" w:pos="540"/>
        </w:tabs>
        <w:ind w:left="540"/>
        <w:jc w:val="both"/>
        <w:rPr>
          <w:b w:val="0"/>
        </w:rPr>
      </w:pPr>
      <w:r w:rsidRPr="00D1714E">
        <w:rPr>
          <w:b w:val="0"/>
        </w:rPr>
        <w:t>(c)</w:t>
      </w:r>
      <w:r w:rsidRPr="00D1714E">
        <w:rPr>
          <w:b w:val="0"/>
        </w:rPr>
        <w:tab/>
      </w:r>
      <w:r w:rsidR="00664B47" w:rsidRPr="00D1714E">
        <w:rPr>
          <w:b w:val="0"/>
        </w:rPr>
        <w:t xml:space="preserve">Except for a default of Seller’s subcontractor at any tier, neither Buyer nor Seller shall be liable for any failure to perform due to any cause beyond </w:t>
      </w:r>
      <w:r w:rsidR="00E71D39">
        <w:rPr>
          <w:b w:val="0"/>
        </w:rPr>
        <w:t>its</w:t>
      </w:r>
      <w:r w:rsidR="00664B47" w:rsidRPr="00D1714E">
        <w:rPr>
          <w:b w:val="0"/>
        </w:rPr>
        <w:t xml:space="preserve"> reasonable control and without </w:t>
      </w:r>
      <w:r w:rsidR="00E71D39">
        <w:rPr>
          <w:b w:val="0"/>
        </w:rPr>
        <w:t>its</w:t>
      </w:r>
      <w:r w:rsidR="00664B47" w:rsidRPr="00D1714E">
        <w:rPr>
          <w:b w:val="0"/>
        </w:rPr>
        <w:t xml:space="preserve"> fault or negligence. Such causes include, but are not limited to, acts of God or of the public enemy, acts of the government in its sovereign or contractual capacity, fires, floods, epidemics, terrorism, quarantine restrictions, strikes, freight embargoes, and unusually severe weather. In the event that performance of this Order is hindered, delayed or adversely affected by causes of the type described above (“Force Majeure”), then the </w:t>
      </w:r>
      <w:r w:rsidR="0058455A">
        <w:rPr>
          <w:b w:val="0"/>
        </w:rPr>
        <w:t>Buyer of Seller</w:t>
      </w:r>
      <w:r w:rsidR="00664B47" w:rsidRPr="00D1714E">
        <w:rPr>
          <w:b w:val="0"/>
        </w:rPr>
        <w:t xml:space="preserve"> whose performance is so affected shall so notify the other</w:t>
      </w:r>
      <w:r w:rsidR="002C37D8">
        <w:rPr>
          <w:b w:val="0"/>
        </w:rPr>
        <w:t xml:space="preserve"> party</w:t>
      </w:r>
      <w:r w:rsidR="00664B47" w:rsidRPr="00D1714E">
        <w:rPr>
          <w:b w:val="0"/>
        </w:rPr>
        <w:t xml:space="preserve"> authorized representative in writing </w:t>
      </w:r>
      <w:r w:rsidR="00E473A0" w:rsidRPr="00D1714E">
        <w:rPr>
          <w:b w:val="0"/>
        </w:rPr>
        <w:t xml:space="preserve">promptly </w:t>
      </w:r>
      <w:r w:rsidR="007E1D2B" w:rsidRPr="00D1714E">
        <w:rPr>
          <w:b w:val="0"/>
        </w:rPr>
        <w:t xml:space="preserve">but no later than fourteen (14) days </w:t>
      </w:r>
      <w:r w:rsidR="00E473A0" w:rsidRPr="00D1714E">
        <w:rPr>
          <w:b w:val="0"/>
        </w:rPr>
        <w:t xml:space="preserve">after the </w:t>
      </w:r>
      <w:r w:rsidR="002C37D8">
        <w:rPr>
          <w:b w:val="0"/>
        </w:rPr>
        <w:t>p</w:t>
      </w:r>
      <w:r w:rsidR="00E473A0" w:rsidRPr="00D1714E">
        <w:rPr>
          <w:b w:val="0"/>
        </w:rPr>
        <w:t xml:space="preserve">arty became aware, or should have become aware of the event of Force Majeure </w:t>
      </w:r>
      <w:r w:rsidR="00664B47" w:rsidRPr="00D1714E">
        <w:rPr>
          <w:b w:val="0"/>
        </w:rPr>
        <w:t>and, at Buyer’s option, this Order may be completed with such adjustments to delivery schedule as may reasonably be required by the existence of Force Majeure.</w:t>
      </w:r>
    </w:p>
    <w:p w14:paraId="41754B4B" w14:textId="77777777" w:rsidR="0066544B" w:rsidRPr="00D1714E" w:rsidRDefault="0066544B" w:rsidP="0066544B">
      <w:pPr>
        <w:pStyle w:val="Heading1"/>
        <w:tabs>
          <w:tab w:val="left" w:pos="687"/>
        </w:tabs>
        <w:jc w:val="both"/>
      </w:pPr>
    </w:p>
    <w:p w14:paraId="4BD6570F" w14:textId="77777777" w:rsidR="0051221F" w:rsidRPr="00D1714E" w:rsidRDefault="0051221F" w:rsidP="007E44D2">
      <w:pPr>
        <w:pStyle w:val="Heading1"/>
        <w:numPr>
          <w:ilvl w:val="0"/>
          <w:numId w:val="21"/>
        </w:numPr>
        <w:ind w:left="360"/>
        <w:jc w:val="both"/>
      </w:pPr>
      <w:r w:rsidRPr="00D1714E">
        <w:t>TERMINATION FOR CONVENIENCE</w:t>
      </w:r>
    </w:p>
    <w:p w14:paraId="78D6C572" w14:textId="77777777" w:rsidR="00270A25" w:rsidRPr="00D1714E" w:rsidRDefault="00270A25" w:rsidP="00D1714E">
      <w:pPr>
        <w:pStyle w:val="Heading1"/>
        <w:tabs>
          <w:tab w:val="left" w:pos="687"/>
        </w:tabs>
        <w:ind w:left="686" w:firstLine="0"/>
        <w:jc w:val="both"/>
      </w:pPr>
    </w:p>
    <w:p w14:paraId="62618EF0" w14:textId="0A7992CE" w:rsidR="0051221F" w:rsidRPr="00D1714E" w:rsidRDefault="0051221F" w:rsidP="007E44D2">
      <w:pPr>
        <w:pStyle w:val="Heading1"/>
        <w:ind w:left="0" w:firstLine="0"/>
        <w:jc w:val="both"/>
        <w:rPr>
          <w:b w:val="0"/>
        </w:rPr>
      </w:pPr>
      <w:r w:rsidRPr="00D1714E">
        <w:rPr>
          <w:b w:val="0"/>
        </w:rPr>
        <w:t xml:space="preserve">Buyer may terminate this </w:t>
      </w:r>
      <w:r w:rsidR="000F33A2" w:rsidRPr="00D1714E">
        <w:rPr>
          <w:b w:val="0"/>
        </w:rPr>
        <w:t>Order</w:t>
      </w:r>
      <w:r w:rsidRPr="00D1714E">
        <w:rPr>
          <w:b w:val="0"/>
        </w:rPr>
        <w:t xml:space="preserve"> in whole or in part for its convenience or the Government’s convenience.  Buyer shall terminate the </w:t>
      </w:r>
      <w:r w:rsidR="00E473A0" w:rsidRPr="00D1714E">
        <w:rPr>
          <w:b w:val="0"/>
        </w:rPr>
        <w:t>Order</w:t>
      </w:r>
      <w:r w:rsidRPr="00D1714E">
        <w:rPr>
          <w:b w:val="0"/>
        </w:rPr>
        <w:t xml:space="preserve"> by giving written notice to Seller specifying the effective date of the termination.  In the event of a termination, Seller shall immediately stop all work hereunder and shall immediately cause </w:t>
      </w:r>
      <w:r w:rsidR="00343D49" w:rsidRPr="00D1714E">
        <w:rPr>
          <w:b w:val="0"/>
        </w:rPr>
        <w:t>all</w:t>
      </w:r>
      <w:r w:rsidRPr="00D1714E">
        <w:rPr>
          <w:b w:val="0"/>
        </w:rPr>
        <w:t xml:space="preserve"> </w:t>
      </w:r>
      <w:r w:rsidR="0058455A">
        <w:rPr>
          <w:b w:val="0"/>
        </w:rPr>
        <w:t>Seller</w:t>
      </w:r>
      <w:r w:rsidR="00AA13E8">
        <w:rPr>
          <w:b w:val="0"/>
        </w:rPr>
        <w:t xml:space="preserve"> </w:t>
      </w:r>
      <w:r w:rsidRPr="00D1714E">
        <w:rPr>
          <w:b w:val="0"/>
        </w:rPr>
        <w:t xml:space="preserve">suppliers and subcontractors to cease work.  </w:t>
      </w:r>
      <w:r w:rsidR="00664B47" w:rsidRPr="00D1714E">
        <w:rPr>
          <w:b w:val="0"/>
        </w:rPr>
        <w:t xml:space="preserve">In the event of termination for convenience by Buyer, Seller </w:t>
      </w:r>
      <w:r w:rsidR="007E1D2B" w:rsidRPr="00D1714E">
        <w:rPr>
          <w:b w:val="0"/>
        </w:rPr>
        <w:t>may</w:t>
      </w:r>
      <w:r w:rsidR="00664B47" w:rsidRPr="00D1714E">
        <w:rPr>
          <w:b w:val="0"/>
        </w:rPr>
        <w:t xml:space="preserve"> be reimbursed for actual, reasonable, substantiated, and allocable costs, plus a reasonable profit for work performed to date of termination. Any termination settlement proposal shall be submitted to Buyer promptly, but no later than ninety (90) days from the effective date of the termination. </w:t>
      </w:r>
      <w:r w:rsidR="007E1D2B" w:rsidRPr="00D1714E">
        <w:rPr>
          <w:b w:val="0"/>
        </w:rPr>
        <w:t xml:space="preserve"> Any settlement amount paid under this </w:t>
      </w:r>
      <w:r w:rsidR="007A4F06">
        <w:rPr>
          <w:b w:val="0"/>
        </w:rPr>
        <w:t xml:space="preserve">Section 11, Termination </w:t>
      </w:r>
      <w:proofErr w:type="gramStart"/>
      <w:r w:rsidR="007A4F06">
        <w:rPr>
          <w:b w:val="0"/>
        </w:rPr>
        <w:t>For</w:t>
      </w:r>
      <w:proofErr w:type="gramEnd"/>
      <w:r w:rsidR="007A4F06">
        <w:rPr>
          <w:b w:val="0"/>
        </w:rPr>
        <w:t xml:space="preserve"> Convenience</w:t>
      </w:r>
      <w:r w:rsidR="007E1D2B" w:rsidRPr="00D1714E">
        <w:rPr>
          <w:b w:val="0"/>
        </w:rPr>
        <w:t xml:space="preserve"> is</w:t>
      </w:r>
      <w:r w:rsidR="003914EF" w:rsidRPr="00D1714E">
        <w:rPr>
          <w:b w:val="0"/>
        </w:rPr>
        <w:t xml:space="preserve"> subject to mutual</w:t>
      </w:r>
      <w:r w:rsidR="007E1D2B" w:rsidRPr="00D1714E">
        <w:rPr>
          <w:b w:val="0"/>
        </w:rPr>
        <w:t xml:space="preserve"> written</w:t>
      </w:r>
      <w:r w:rsidR="003914EF" w:rsidRPr="00D1714E">
        <w:rPr>
          <w:b w:val="0"/>
        </w:rPr>
        <w:t xml:space="preserve"> agreement of the </w:t>
      </w:r>
      <w:r w:rsidR="0070131E">
        <w:rPr>
          <w:b w:val="0"/>
        </w:rPr>
        <w:t>Buyer and Seller</w:t>
      </w:r>
      <w:r w:rsidR="003914EF" w:rsidRPr="00D1714E">
        <w:rPr>
          <w:b w:val="0"/>
        </w:rPr>
        <w:t>, and i</w:t>
      </w:r>
      <w:r w:rsidR="00664B47" w:rsidRPr="00D1714E">
        <w:rPr>
          <w:b w:val="0"/>
        </w:rPr>
        <w:t xml:space="preserve">n no event shall the amount of any settlement be </w:t>
      </w:r>
      <w:r w:rsidR="00343D49" w:rsidRPr="00D1714E">
        <w:rPr>
          <w:b w:val="0"/>
        </w:rPr>
        <w:t>more than</w:t>
      </w:r>
      <w:r w:rsidR="00664B47" w:rsidRPr="00D1714E">
        <w:rPr>
          <w:b w:val="0"/>
        </w:rPr>
        <w:t xml:space="preserve"> the Order value. Buyer may take immediate possession of all goods, complete or incomplete, and all products resulting from services upon written notice of termination to Seller. </w:t>
      </w:r>
    </w:p>
    <w:p w14:paraId="737D2F59" w14:textId="77777777" w:rsidR="0051221F" w:rsidRPr="00D1714E" w:rsidRDefault="0051221F" w:rsidP="007E44D2">
      <w:pPr>
        <w:pStyle w:val="Heading1"/>
        <w:tabs>
          <w:tab w:val="left" w:pos="687"/>
        </w:tabs>
        <w:ind w:left="0" w:firstLine="0"/>
        <w:jc w:val="both"/>
      </w:pPr>
    </w:p>
    <w:p w14:paraId="248E5681" w14:textId="77777777" w:rsidR="00EB1D04" w:rsidRPr="00D1714E" w:rsidRDefault="00EB1D04" w:rsidP="007E44D2">
      <w:pPr>
        <w:pStyle w:val="Heading1"/>
        <w:numPr>
          <w:ilvl w:val="0"/>
          <w:numId w:val="21"/>
        </w:numPr>
        <w:ind w:left="360"/>
        <w:jc w:val="both"/>
      </w:pPr>
      <w:r w:rsidRPr="00D1714E">
        <w:t>TERMINATION FOR CAUSE</w:t>
      </w:r>
    </w:p>
    <w:p w14:paraId="03995F5E" w14:textId="77777777" w:rsidR="00EB1D04" w:rsidRPr="00D1714E" w:rsidRDefault="00EB1D04" w:rsidP="0066544B">
      <w:pPr>
        <w:pStyle w:val="Heading1"/>
        <w:tabs>
          <w:tab w:val="left" w:pos="540"/>
        </w:tabs>
        <w:ind w:left="540"/>
        <w:jc w:val="both"/>
        <w:rPr>
          <w:b w:val="0"/>
        </w:rPr>
      </w:pPr>
    </w:p>
    <w:p w14:paraId="2DEC5E15" w14:textId="56748C43" w:rsidR="00EB1D04" w:rsidRDefault="00EB1D04" w:rsidP="0066544B">
      <w:pPr>
        <w:pStyle w:val="Heading1"/>
        <w:numPr>
          <w:ilvl w:val="0"/>
          <w:numId w:val="25"/>
        </w:numPr>
        <w:tabs>
          <w:tab w:val="left" w:pos="540"/>
        </w:tabs>
        <w:ind w:left="540"/>
        <w:jc w:val="both"/>
        <w:rPr>
          <w:b w:val="0"/>
        </w:rPr>
      </w:pPr>
      <w:r w:rsidRPr="00D1714E">
        <w:rPr>
          <w:b w:val="0"/>
        </w:rPr>
        <w:t xml:space="preserve">Buyer may terminate this </w:t>
      </w:r>
      <w:r w:rsidR="000F33A2" w:rsidRPr="00D1714E">
        <w:rPr>
          <w:b w:val="0"/>
        </w:rPr>
        <w:t>Order</w:t>
      </w:r>
      <w:r w:rsidRPr="00D1714E">
        <w:rPr>
          <w:b w:val="0"/>
        </w:rPr>
        <w:t>, in whole or in part, if the Seller fails to (</w:t>
      </w:r>
      <w:proofErr w:type="spellStart"/>
      <w:r w:rsidRPr="00D1714E">
        <w:rPr>
          <w:b w:val="0"/>
        </w:rPr>
        <w:t>i</w:t>
      </w:r>
      <w:proofErr w:type="spellEnd"/>
      <w:r w:rsidRPr="00D1714E">
        <w:rPr>
          <w:b w:val="0"/>
        </w:rPr>
        <w:t xml:space="preserve">) </w:t>
      </w:r>
      <w:r w:rsidR="00F206AA">
        <w:rPr>
          <w:b w:val="0"/>
        </w:rPr>
        <w:t>d</w:t>
      </w:r>
      <w:r w:rsidRPr="00D1714E">
        <w:rPr>
          <w:b w:val="0"/>
        </w:rPr>
        <w:t>eliver the supplies within the time specified in this Order</w:t>
      </w:r>
      <w:r w:rsidR="005D4EFA" w:rsidRPr="00D1714E">
        <w:rPr>
          <w:b w:val="0"/>
        </w:rPr>
        <w:t xml:space="preserve"> or any extension agreed to in writing by Buyer and Seller; (ii) </w:t>
      </w:r>
      <w:r w:rsidR="00F206AA">
        <w:rPr>
          <w:b w:val="0"/>
        </w:rPr>
        <w:t>m</w:t>
      </w:r>
      <w:r w:rsidR="005D4EFA" w:rsidRPr="00D1714E">
        <w:rPr>
          <w:b w:val="0"/>
        </w:rPr>
        <w:t xml:space="preserve">ake progress, so as to endanger performance of this </w:t>
      </w:r>
      <w:r w:rsidR="000F33A2" w:rsidRPr="00D1714E">
        <w:rPr>
          <w:b w:val="0"/>
        </w:rPr>
        <w:t>Order</w:t>
      </w:r>
      <w:r w:rsidR="005D4EFA" w:rsidRPr="00D1714E">
        <w:rPr>
          <w:b w:val="0"/>
        </w:rPr>
        <w:t xml:space="preserve"> (but see paragraph (b) of </w:t>
      </w:r>
      <w:r w:rsidR="0070131E">
        <w:rPr>
          <w:b w:val="0"/>
        </w:rPr>
        <w:t>this Section 12, Termination for Cause</w:t>
      </w:r>
      <w:r w:rsidR="005D4EFA" w:rsidRPr="00D1714E">
        <w:rPr>
          <w:b w:val="0"/>
        </w:rPr>
        <w:t xml:space="preserve">); or (iii) </w:t>
      </w:r>
      <w:r w:rsidR="00F206AA">
        <w:rPr>
          <w:b w:val="0"/>
        </w:rPr>
        <w:t>p</w:t>
      </w:r>
      <w:r w:rsidR="005D4EFA" w:rsidRPr="00D1714E">
        <w:rPr>
          <w:b w:val="0"/>
        </w:rPr>
        <w:t xml:space="preserve">erform any of the </w:t>
      </w:r>
      <w:r w:rsidR="004A42DB">
        <w:rPr>
          <w:b w:val="0"/>
        </w:rPr>
        <w:t xml:space="preserve">other </w:t>
      </w:r>
      <w:r w:rsidR="00F206AA">
        <w:rPr>
          <w:b w:val="0"/>
        </w:rPr>
        <w:t>clause in</w:t>
      </w:r>
      <w:r w:rsidR="004A42DB">
        <w:rPr>
          <w:b w:val="0"/>
        </w:rPr>
        <w:t xml:space="preserve"> this O</w:t>
      </w:r>
      <w:r w:rsidR="005D4EFA" w:rsidRPr="00D1714E">
        <w:rPr>
          <w:b w:val="0"/>
        </w:rPr>
        <w:t xml:space="preserve">rder (but see paragraph (b) of this </w:t>
      </w:r>
      <w:r w:rsidR="00F206AA">
        <w:rPr>
          <w:b w:val="0"/>
        </w:rPr>
        <w:t>Section 12, Termination for Cause</w:t>
      </w:r>
      <w:r w:rsidR="005D4EFA" w:rsidRPr="00D1714E">
        <w:rPr>
          <w:b w:val="0"/>
        </w:rPr>
        <w:t>).</w:t>
      </w:r>
    </w:p>
    <w:p w14:paraId="5FE229AA" w14:textId="77777777" w:rsidR="0066544B" w:rsidRPr="00D1714E" w:rsidRDefault="0066544B" w:rsidP="0066544B">
      <w:pPr>
        <w:pStyle w:val="Heading1"/>
        <w:tabs>
          <w:tab w:val="left" w:pos="540"/>
        </w:tabs>
        <w:ind w:left="180" w:firstLine="0"/>
        <w:jc w:val="both"/>
        <w:rPr>
          <w:b w:val="0"/>
        </w:rPr>
      </w:pPr>
    </w:p>
    <w:p w14:paraId="02653707" w14:textId="23CD920C" w:rsidR="005D4EFA" w:rsidRDefault="005D4EFA" w:rsidP="0066544B">
      <w:pPr>
        <w:pStyle w:val="Heading1"/>
        <w:numPr>
          <w:ilvl w:val="0"/>
          <w:numId w:val="25"/>
        </w:numPr>
        <w:tabs>
          <w:tab w:val="left" w:pos="540"/>
        </w:tabs>
        <w:ind w:left="540"/>
        <w:jc w:val="both"/>
        <w:rPr>
          <w:b w:val="0"/>
        </w:rPr>
      </w:pPr>
      <w:r w:rsidRPr="00D1714E">
        <w:rPr>
          <w:b w:val="0"/>
        </w:rPr>
        <w:t xml:space="preserve">The  Buyer’s right to terminate this </w:t>
      </w:r>
      <w:r w:rsidR="000F33A2" w:rsidRPr="00D1714E">
        <w:rPr>
          <w:b w:val="0"/>
        </w:rPr>
        <w:t>Order</w:t>
      </w:r>
      <w:r w:rsidRPr="00D1714E">
        <w:rPr>
          <w:b w:val="0"/>
        </w:rPr>
        <w:t xml:space="preserve"> under subparagraphs (a)(ii) and (iii) of this </w:t>
      </w:r>
      <w:r w:rsidR="00F206AA">
        <w:rPr>
          <w:b w:val="0"/>
        </w:rPr>
        <w:t>Section 12, Termination for Cause</w:t>
      </w:r>
      <w:r w:rsidRPr="00D1714E">
        <w:rPr>
          <w:b w:val="0"/>
        </w:rPr>
        <w:t xml:space="preserve"> may be exercised if the Seller does not cure such failure within 5 days (or more if authorized in writing by the Buyer) after receipt of the written notice from Buyer’s </w:t>
      </w:r>
      <w:r w:rsidR="0058455A">
        <w:rPr>
          <w:b w:val="0"/>
        </w:rPr>
        <w:t>P</w:t>
      </w:r>
      <w:r w:rsidRPr="00D1714E">
        <w:rPr>
          <w:b w:val="0"/>
        </w:rPr>
        <w:t xml:space="preserve">urchasing </w:t>
      </w:r>
      <w:r w:rsidR="0058455A">
        <w:rPr>
          <w:b w:val="0"/>
        </w:rPr>
        <w:t>R</w:t>
      </w:r>
      <w:r w:rsidRPr="00D1714E">
        <w:rPr>
          <w:b w:val="0"/>
        </w:rPr>
        <w:t xml:space="preserve">epresentative specifying the failure. </w:t>
      </w:r>
    </w:p>
    <w:p w14:paraId="7FFCB9F7" w14:textId="77777777" w:rsidR="0066544B" w:rsidRPr="00D1714E" w:rsidRDefault="0066544B" w:rsidP="0066544B">
      <w:pPr>
        <w:pStyle w:val="Heading1"/>
        <w:tabs>
          <w:tab w:val="left" w:pos="540"/>
        </w:tabs>
        <w:ind w:left="0" w:firstLine="0"/>
        <w:jc w:val="both"/>
        <w:rPr>
          <w:b w:val="0"/>
        </w:rPr>
      </w:pPr>
    </w:p>
    <w:p w14:paraId="0337616A" w14:textId="7A9BFB79" w:rsidR="00314DC9" w:rsidRPr="00D1714E" w:rsidRDefault="005D4EFA" w:rsidP="007E44D2">
      <w:pPr>
        <w:pStyle w:val="Heading1"/>
        <w:numPr>
          <w:ilvl w:val="0"/>
          <w:numId w:val="25"/>
        </w:numPr>
        <w:tabs>
          <w:tab w:val="left" w:pos="540"/>
        </w:tabs>
        <w:ind w:left="540"/>
        <w:jc w:val="both"/>
      </w:pPr>
      <w:r w:rsidRPr="00D1714E">
        <w:rPr>
          <w:b w:val="0"/>
        </w:rPr>
        <w:t xml:space="preserve">In the event of termination for cause, Buyer shall pay Seller the </w:t>
      </w:r>
      <w:r w:rsidR="000F33A2" w:rsidRPr="00D1714E">
        <w:rPr>
          <w:b w:val="0"/>
        </w:rPr>
        <w:t>Order</w:t>
      </w:r>
      <w:r w:rsidRPr="00D1714E">
        <w:rPr>
          <w:b w:val="0"/>
        </w:rPr>
        <w:t xml:space="preserve"> price for supplies or services </w:t>
      </w:r>
      <w:r w:rsidR="0070131E">
        <w:rPr>
          <w:b w:val="0"/>
        </w:rPr>
        <w:t xml:space="preserve">in any amount </w:t>
      </w:r>
      <w:r w:rsidRPr="00D1714E">
        <w:rPr>
          <w:b w:val="0"/>
        </w:rPr>
        <w:t xml:space="preserve">that have been accepted, and Seller shall be liable to Buyer for </w:t>
      </w:r>
      <w:r w:rsidR="00343D49" w:rsidRPr="00D1714E">
        <w:rPr>
          <w:b w:val="0"/>
        </w:rPr>
        <w:t>all</w:t>
      </w:r>
      <w:r w:rsidRPr="00D1714E">
        <w:rPr>
          <w:b w:val="0"/>
        </w:rPr>
        <w:t xml:space="preserve"> rights and remedies provided by law.  If it is later determined that Buyer improperly terminated this </w:t>
      </w:r>
      <w:r w:rsidR="000F33A2" w:rsidRPr="00D1714E">
        <w:rPr>
          <w:b w:val="0"/>
        </w:rPr>
        <w:t>Order</w:t>
      </w:r>
      <w:r w:rsidRPr="00D1714E">
        <w:rPr>
          <w:b w:val="0"/>
        </w:rPr>
        <w:t xml:space="preserve"> for default, such termination shall be converted to a termination for convenience as set forth in </w:t>
      </w:r>
      <w:r w:rsidR="000F01D0">
        <w:rPr>
          <w:b w:val="0"/>
        </w:rPr>
        <w:t>S</w:t>
      </w:r>
      <w:r w:rsidRPr="00D1714E">
        <w:rPr>
          <w:b w:val="0"/>
        </w:rPr>
        <w:t>ection 1</w:t>
      </w:r>
      <w:r w:rsidR="00E37585">
        <w:rPr>
          <w:b w:val="0"/>
        </w:rPr>
        <w:t>1</w:t>
      </w:r>
      <w:r w:rsidR="0070131E">
        <w:rPr>
          <w:b w:val="0"/>
        </w:rPr>
        <w:t>, Termination for Convenience</w:t>
      </w:r>
      <w:r w:rsidRPr="00D1714E">
        <w:rPr>
          <w:b w:val="0"/>
        </w:rPr>
        <w:t xml:space="preserve"> of this Agreement</w:t>
      </w:r>
      <w:r w:rsidRPr="00D1714E">
        <w:t xml:space="preserve">. </w:t>
      </w:r>
    </w:p>
    <w:p w14:paraId="7EA0C006" w14:textId="77777777" w:rsidR="00314DC9" w:rsidRPr="00D1714E" w:rsidRDefault="00314DC9" w:rsidP="00D1714E">
      <w:pPr>
        <w:pStyle w:val="Heading1"/>
        <w:tabs>
          <w:tab w:val="left" w:pos="687"/>
        </w:tabs>
        <w:ind w:left="686" w:firstLine="0"/>
        <w:jc w:val="both"/>
      </w:pPr>
    </w:p>
    <w:p w14:paraId="193D6D58" w14:textId="77777777" w:rsidR="005A28BA" w:rsidRDefault="005A28BA" w:rsidP="007E44D2">
      <w:pPr>
        <w:pStyle w:val="Heading1"/>
        <w:numPr>
          <w:ilvl w:val="0"/>
          <w:numId w:val="21"/>
        </w:numPr>
        <w:ind w:left="360"/>
        <w:jc w:val="both"/>
      </w:pPr>
      <w:r>
        <w:t>CHANGES</w:t>
      </w:r>
    </w:p>
    <w:p w14:paraId="6498837C" w14:textId="77777777" w:rsidR="005A28BA" w:rsidRDefault="005A28BA" w:rsidP="005A28BA">
      <w:pPr>
        <w:pStyle w:val="Default"/>
        <w:rPr>
          <w:sz w:val="18"/>
          <w:szCs w:val="18"/>
        </w:rPr>
      </w:pPr>
    </w:p>
    <w:p w14:paraId="49F926EE" w14:textId="632FD5A4" w:rsidR="005A28BA" w:rsidRDefault="005A28BA" w:rsidP="00913522">
      <w:pPr>
        <w:pStyle w:val="Default"/>
        <w:ind w:left="540" w:hanging="360"/>
        <w:jc w:val="both"/>
        <w:rPr>
          <w:sz w:val="18"/>
          <w:szCs w:val="18"/>
        </w:rPr>
      </w:pPr>
      <w:r>
        <w:rPr>
          <w:sz w:val="18"/>
          <w:szCs w:val="18"/>
        </w:rPr>
        <w:t xml:space="preserve">(a) </w:t>
      </w:r>
      <w:r w:rsidR="00913522">
        <w:rPr>
          <w:sz w:val="18"/>
          <w:szCs w:val="18"/>
        </w:rPr>
        <w:tab/>
      </w:r>
      <w:r>
        <w:rPr>
          <w:sz w:val="18"/>
          <w:szCs w:val="18"/>
        </w:rPr>
        <w:t xml:space="preserve">Buyer may, at any time, by written notice, make changes within the general scope of this Order in any one or more of the following: (1) description of the work to be performed, (2) method and manner of performance, and (3) the amount of work to be furnished. If any such change causes a difference in the cost, or the time required for performance, an equitable adjustment shall be made in the price and/or delivery schedule and other affected </w:t>
      </w:r>
      <w:r w:rsidR="007A4F06">
        <w:rPr>
          <w:sz w:val="18"/>
          <w:szCs w:val="18"/>
        </w:rPr>
        <w:t>terms</w:t>
      </w:r>
      <w:r>
        <w:rPr>
          <w:sz w:val="18"/>
          <w:szCs w:val="18"/>
        </w:rPr>
        <w:t xml:space="preserve">. Such adjustment shall be made by written amendment to this Order signed by </w:t>
      </w:r>
      <w:r w:rsidR="0070131E">
        <w:rPr>
          <w:sz w:val="18"/>
          <w:szCs w:val="18"/>
        </w:rPr>
        <w:t>Buyer and Seller</w:t>
      </w:r>
      <w:r>
        <w:rPr>
          <w:sz w:val="18"/>
          <w:szCs w:val="18"/>
        </w:rPr>
        <w:t>. Any claim for adjustment by Seller must be made within 30 days from the date of receipt of Buyer’s change notice, although Buyer in its sole discretion may receive and act upon any claim for adjustment at any time before final payment. Failure to agree to any adjustment shall be settled in accordance with section 1</w:t>
      </w:r>
      <w:r w:rsidR="009E0EAE">
        <w:rPr>
          <w:sz w:val="18"/>
          <w:szCs w:val="18"/>
        </w:rPr>
        <w:t>4</w:t>
      </w:r>
      <w:r>
        <w:rPr>
          <w:sz w:val="18"/>
          <w:szCs w:val="18"/>
        </w:rPr>
        <w:t xml:space="preserve">. </w:t>
      </w:r>
    </w:p>
    <w:p w14:paraId="76574E1A" w14:textId="77777777" w:rsidR="005A28BA" w:rsidRDefault="005A28BA" w:rsidP="005A28BA">
      <w:pPr>
        <w:pStyle w:val="Default"/>
        <w:jc w:val="both"/>
        <w:rPr>
          <w:sz w:val="18"/>
          <w:szCs w:val="18"/>
        </w:rPr>
      </w:pPr>
    </w:p>
    <w:p w14:paraId="0132DA9C" w14:textId="12DF46D3" w:rsidR="005A28BA" w:rsidRPr="007E44D2" w:rsidRDefault="005A28BA" w:rsidP="007E44D2">
      <w:pPr>
        <w:pStyle w:val="Default"/>
        <w:ind w:left="540" w:hanging="360"/>
        <w:jc w:val="both"/>
        <w:rPr>
          <w:sz w:val="18"/>
          <w:szCs w:val="18"/>
        </w:rPr>
      </w:pPr>
      <w:r>
        <w:rPr>
          <w:sz w:val="18"/>
          <w:szCs w:val="18"/>
        </w:rPr>
        <w:t xml:space="preserve">(b) </w:t>
      </w:r>
      <w:r w:rsidR="00913522">
        <w:rPr>
          <w:sz w:val="18"/>
          <w:szCs w:val="18"/>
        </w:rPr>
        <w:tab/>
      </w:r>
      <w:r>
        <w:rPr>
          <w:sz w:val="18"/>
          <w:szCs w:val="18"/>
        </w:rPr>
        <w:t>Only the Buyer’s P</w:t>
      </w:r>
      <w:r w:rsidR="0058455A">
        <w:rPr>
          <w:sz w:val="18"/>
          <w:szCs w:val="18"/>
        </w:rPr>
        <w:t>urchasing</w:t>
      </w:r>
      <w:r>
        <w:rPr>
          <w:sz w:val="18"/>
          <w:szCs w:val="18"/>
        </w:rPr>
        <w:t xml:space="preserve"> Representative is authorized on behalf of Buyer to issue changes. If Seller considers that any direction or instruction by Buyer personnel constitutes a change, Seller shall not rely upon such instruction or direction without written confirmation from the Buyer’s P</w:t>
      </w:r>
      <w:r w:rsidR="0058455A">
        <w:rPr>
          <w:sz w:val="18"/>
          <w:szCs w:val="18"/>
        </w:rPr>
        <w:t>urchasing</w:t>
      </w:r>
      <w:r>
        <w:rPr>
          <w:sz w:val="18"/>
          <w:szCs w:val="18"/>
        </w:rPr>
        <w:t xml:space="preserve"> Representative. Nothing in this clause, including any disagreement with Buyer about the equitable adjustment, shall excuse Seller from proceeding with the Agreement as changed. </w:t>
      </w:r>
    </w:p>
    <w:p w14:paraId="16F9337E" w14:textId="77777777" w:rsidR="005A28BA" w:rsidRDefault="005A28BA" w:rsidP="005A28BA">
      <w:pPr>
        <w:pStyle w:val="Heading1"/>
        <w:tabs>
          <w:tab w:val="left" w:pos="540"/>
        </w:tabs>
        <w:ind w:left="540" w:firstLine="0"/>
        <w:jc w:val="right"/>
      </w:pPr>
    </w:p>
    <w:p w14:paraId="32EDB3A5" w14:textId="77777777" w:rsidR="005A28BA" w:rsidRDefault="005A28BA" w:rsidP="007E44D2">
      <w:pPr>
        <w:pStyle w:val="Heading1"/>
        <w:ind w:left="360"/>
        <w:jc w:val="right"/>
      </w:pPr>
    </w:p>
    <w:p w14:paraId="77F39FF0" w14:textId="77777777" w:rsidR="008C4AE3" w:rsidRPr="00D1714E" w:rsidRDefault="003914EF" w:rsidP="007E44D2">
      <w:pPr>
        <w:pStyle w:val="Heading1"/>
        <w:numPr>
          <w:ilvl w:val="0"/>
          <w:numId w:val="21"/>
        </w:numPr>
        <w:ind w:left="360"/>
        <w:jc w:val="both"/>
      </w:pPr>
      <w:r w:rsidRPr="00D1714E">
        <w:t xml:space="preserve">RESOLUTION OF </w:t>
      </w:r>
      <w:r w:rsidR="00C34504" w:rsidRPr="00D1714E">
        <w:t>DISPUTES</w:t>
      </w:r>
    </w:p>
    <w:p w14:paraId="584BB166" w14:textId="77777777" w:rsidR="008C4AE3" w:rsidRPr="00D1714E" w:rsidRDefault="008C4AE3" w:rsidP="0066544B">
      <w:pPr>
        <w:pStyle w:val="BodyText"/>
        <w:tabs>
          <w:tab w:val="left" w:pos="540"/>
        </w:tabs>
        <w:ind w:left="540" w:hanging="360"/>
        <w:jc w:val="both"/>
        <w:rPr>
          <w:b/>
        </w:rPr>
      </w:pPr>
    </w:p>
    <w:p w14:paraId="3033B9B0" w14:textId="5E9CA901" w:rsidR="0010737D" w:rsidRDefault="003914EF" w:rsidP="00671461">
      <w:pPr>
        <w:pStyle w:val="Heading1"/>
        <w:tabs>
          <w:tab w:val="left" w:pos="540"/>
        </w:tabs>
        <w:ind w:left="540"/>
        <w:jc w:val="both"/>
        <w:rPr>
          <w:b w:val="0"/>
        </w:rPr>
      </w:pPr>
      <w:r w:rsidRPr="00D1714E">
        <w:rPr>
          <w:b w:val="0"/>
        </w:rPr>
        <w:t xml:space="preserve">(a) </w:t>
      </w:r>
      <w:r w:rsidR="00E564DE">
        <w:rPr>
          <w:b w:val="0"/>
        </w:rPr>
        <w:tab/>
      </w:r>
      <w:r w:rsidRPr="00D1714E">
        <w:rPr>
          <w:b w:val="0"/>
        </w:rPr>
        <w:t xml:space="preserve">Seller and Buyer agree to make good-faith efforts to settle any dispute or claim that arises under this Agreement through discussion and negotiation. The </w:t>
      </w:r>
      <w:r w:rsidR="0070131E">
        <w:rPr>
          <w:b w:val="0"/>
        </w:rPr>
        <w:t>Buyer and Seller</w:t>
      </w:r>
      <w:r w:rsidRPr="00D1714E">
        <w:rPr>
          <w:b w:val="0"/>
        </w:rPr>
        <w:t xml:space="preserve"> may consider the use of alternative disputes resolution (ADR). In the event mediation or arbitration is mutually agreed upon, costs shall be mutually shared by Seller and </w:t>
      </w:r>
      <w:r w:rsidR="00680280" w:rsidRPr="00D1714E">
        <w:rPr>
          <w:b w:val="0"/>
        </w:rPr>
        <w:t>Buyer,</w:t>
      </w:r>
      <w:r w:rsidRPr="00D1714E">
        <w:rPr>
          <w:b w:val="0"/>
        </w:rPr>
        <w:t xml:space="preserve"> and it is agreed that there shall be no pre-decisional interest costs, and </w:t>
      </w:r>
      <w:r w:rsidR="002C37D8">
        <w:rPr>
          <w:b w:val="0"/>
        </w:rPr>
        <w:t>the Buyer and Seller</w:t>
      </w:r>
      <w:r w:rsidRPr="00D1714E">
        <w:rPr>
          <w:b w:val="0"/>
        </w:rPr>
        <w:t xml:space="preserve"> shall</w:t>
      </w:r>
      <w:r w:rsidR="002C37D8">
        <w:rPr>
          <w:b w:val="0"/>
        </w:rPr>
        <w:t xml:space="preserve"> each</w:t>
      </w:r>
      <w:r w:rsidRPr="00D1714E">
        <w:rPr>
          <w:b w:val="0"/>
        </w:rPr>
        <w:t xml:space="preserve"> bear its discretionary costs. In the event that ADR fails or is not used, the </w:t>
      </w:r>
      <w:r w:rsidR="0070131E">
        <w:rPr>
          <w:b w:val="0"/>
        </w:rPr>
        <w:t>Buyer and Seller</w:t>
      </w:r>
      <w:r w:rsidRPr="00D1714E">
        <w:rPr>
          <w:b w:val="0"/>
        </w:rPr>
        <w:t xml:space="preserve"> agree that the appropriate forum for resolution shall be as follows: (1) any litigation shall be brought and prosecuted exclusively in Federal District Court, with venue in the United States Court for the Western District of Missouri, Western Division; (2) provided, however, that in the event the requirements for jurisdiction in Federal District Court are not present, such litigation shall be brought in the 16th Judicial Circuit Court of Jackson County, Missouri</w:t>
      </w:r>
      <w:r w:rsidR="0010737D">
        <w:rPr>
          <w:b w:val="0"/>
        </w:rPr>
        <w:t>.</w:t>
      </w:r>
    </w:p>
    <w:p w14:paraId="6C32D142" w14:textId="7213897C" w:rsidR="003914EF" w:rsidRPr="00D1714E" w:rsidRDefault="003914EF" w:rsidP="00671461">
      <w:pPr>
        <w:pStyle w:val="Heading1"/>
        <w:tabs>
          <w:tab w:val="left" w:pos="540"/>
        </w:tabs>
        <w:ind w:left="540"/>
        <w:jc w:val="both"/>
        <w:rPr>
          <w:b w:val="0"/>
        </w:rPr>
      </w:pPr>
      <w:r w:rsidRPr="00D1714E">
        <w:rPr>
          <w:b w:val="0"/>
        </w:rPr>
        <w:t xml:space="preserve"> </w:t>
      </w:r>
    </w:p>
    <w:p w14:paraId="7492D200" w14:textId="416EEFFD" w:rsidR="003914EF" w:rsidRPr="00D1714E" w:rsidRDefault="003914EF" w:rsidP="0066544B">
      <w:pPr>
        <w:pStyle w:val="Heading1"/>
        <w:tabs>
          <w:tab w:val="left" w:pos="540"/>
        </w:tabs>
        <w:ind w:left="540"/>
        <w:jc w:val="both"/>
        <w:rPr>
          <w:b w:val="0"/>
        </w:rPr>
      </w:pPr>
      <w:r w:rsidRPr="00D1714E">
        <w:rPr>
          <w:b w:val="0"/>
        </w:rPr>
        <w:t xml:space="preserve">(b) </w:t>
      </w:r>
      <w:r w:rsidR="00E564DE">
        <w:rPr>
          <w:b w:val="0"/>
        </w:rPr>
        <w:tab/>
      </w:r>
      <w:r w:rsidRPr="00D1714E">
        <w:rPr>
          <w:b w:val="0"/>
        </w:rPr>
        <w:t xml:space="preserve">The </w:t>
      </w:r>
      <w:r w:rsidR="0070131E">
        <w:rPr>
          <w:b w:val="0"/>
        </w:rPr>
        <w:t>Buyer and Seller</w:t>
      </w:r>
      <w:r w:rsidRPr="00D1714E">
        <w:rPr>
          <w:b w:val="0"/>
        </w:rPr>
        <w:t xml:space="preserve"> agree that substantive issues presented for mediation, arbitration, dispute, claim, Iitigation, or other effort at resolution shall be determined in accordance with Federal law. To the extent there is no Federal law, Missouri state law shall apply.</w:t>
      </w:r>
    </w:p>
    <w:p w14:paraId="3F8F421C" w14:textId="77777777" w:rsidR="003914EF" w:rsidRPr="00D1714E" w:rsidRDefault="003914EF" w:rsidP="0066544B">
      <w:pPr>
        <w:pStyle w:val="Heading1"/>
        <w:tabs>
          <w:tab w:val="left" w:pos="540"/>
        </w:tabs>
        <w:ind w:left="540"/>
        <w:jc w:val="both"/>
        <w:rPr>
          <w:b w:val="0"/>
        </w:rPr>
      </w:pPr>
    </w:p>
    <w:p w14:paraId="62386761" w14:textId="7135F050" w:rsidR="008C4AE3" w:rsidRPr="007E44D2" w:rsidRDefault="003914EF" w:rsidP="007E44D2">
      <w:pPr>
        <w:pStyle w:val="Heading1"/>
        <w:tabs>
          <w:tab w:val="left" w:pos="540"/>
        </w:tabs>
        <w:ind w:left="540"/>
        <w:jc w:val="both"/>
        <w:rPr>
          <w:b w:val="0"/>
        </w:rPr>
      </w:pPr>
      <w:r w:rsidRPr="00D1714E">
        <w:rPr>
          <w:b w:val="0"/>
        </w:rPr>
        <w:t>(c)</w:t>
      </w:r>
      <w:r w:rsidR="00E564DE">
        <w:rPr>
          <w:b w:val="0"/>
        </w:rPr>
        <w:tab/>
      </w:r>
      <w:r w:rsidRPr="00D1714E">
        <w:rPr>
          <w:b w:val="0"/>
        </w:rPr>
        <w:t xml:space="preserve">It is agreed that in the event of a dispute, there shall be no interruption in the performance of the work, and Seller shall proceed diligently with the performance of this Agreement pending final resolution of any dispute arising under this Agreement between the </w:t>
      </w:r>
      <w:r w:rsidR="002C37D8">
        <w:rPr>
          <w:b w:val="0"/>
        </w:rPr>
        <w:t>Buyer and Seller</w:t>
      </w:r>
      <w:r w:rsidRPr="00D1714E">
        <w:rPr>
          <w:b w:val="0"/>
        </w:rPr>
        <w:t xml:space="preserve"> hereto or between Seller and its sub-tier subcontractors.</w:t>
      </w:r>
    </w:p>
    <w:p w14:paraId="28E2E2C2" w14:textId="78080B4B" w:rsidR="00DD6675" w:rsidRDefault="00DD6675">
      <w:pPr>
        <w:rPr>
          <w:sz w:val="18"/>
          <w:szCs w:val="18"/>
        </w:rPr>
      </w:pPr>
      <w:bookmarkStart w:id="10" w:name="_bookmark12"/>
      <w:bookmarkEnd w:id="10"/>
      <w:r>
        <w:br w:type="page"/>
      </w:r>
    </w:p>
    <w:p w14:paraId="2322033F" w14:textId="77777777" w:rsidR="008C4AE3" w:rsidRPr="00D1714E" w:rsidRDefault="00C34504" w:rsidP="007E44D2">
      <w:pPr>
        <w:pStyle w:val="Heading1"/>
        <w:numPr>
          <w:ilvl w:val="0"/>
          <w:numId w:val="21"/>
        </w:numPr>
        <w:ind w:left="360"/>
        <w:jc w:val="both"/>
      </w:pPr>
      <w:bookmarkStart w:id="11" w:name="_bookmark13"/>
      <w:bookmarkEnd w:id="11"/>
      <w:r w:rsidRPr="00D1714E">
        <w:t xml:space="preserve">WAIVER, RIGHTS </w:t>
      </w:r>
      <w:r w:rsidRPr="00D1714E">
        <w:rPr>
          <w:spacing w:val="-3"/>
        </w:rPr>
        <w:t>AND</w:t>
      </w:r>
      <w:r w:rsidRPr="00D1714E">
        <w:rPr>
          <w:spacing w:val="-8"/>
        </w:rPr>
        <w:t xml:space="preserve"> </w:t>
      </w:r>
      <w:r w:rsidRPr="00D1714E">
        <w:t>REMEDIES</w:t>
      </w:r>
    </w:p>
    <w:p w14:paraId="6AE34866" w14:textId="77777777" w:rsidR="008C4AE3" w:rsidRPr="00D1714E" w:rsidRDefault="008C4AE3" w:rsidP="00D1714E">
      <w:pPr>
        <w:pStyle w:val="BodyText"/>
        <w:jc w:val="both"/>
        <w:rPr>
          <w:b/>
        </w:rPr>
      </w:pPr>
    </w:p>
    <w:p w14:paraId="1450CADF" w14:textId="0FAA7AC1" w:rsidR="008C4AE3" w:rsidRDefault="00C34504" w:rsidP="007E44D2">
      <w:pPr>
        <w:pStyle w:val="BodyText"/>
        <w:ind w:right="46"/>
        <w:jc w:val="both"/>
      </w:pPr>
      <w:r w:rsidRPr="00D1714E">
        <w:t>The rights and remedies of the</w:t>
      </w:r>
      <w:r w:rsidR="002C37D8">
        <w:t xml:space="preserve"> Buyer and Seller as</w:t>
      </w:r>
      <w:r w:rsidRPr="00D1714E">
        <w:t xml:space="preserve"> set forth herein shall be in addition to any other rights and remedies provided in law or equity and the failure or delay of either </w:t>
      </w:r>
      <w:r w:rsidR="0027473A">
        <w:t>the Buyer or Seller</w:t>
      </w:r>
      <w:r w:rsidRPr="00D1714E">
        <w:t xml:space="preserve"> to exercise any rights or remedies under this </w:t>
      </w:r>
      <w:r w:rsidR="000F33A2" w:rsidRPr="00D1714E">
        <w:t>Order</w:t>
      </w:r>
      <w:r w:rsidRPr="00D1714E">
        <w:t xml:space="preserve"> shall not operate as a general waiver thereof, nor will any failure or delay prejudice the right of th</w:t>
      </w:r>
      <w:r w:rsidR="0027473A">
        <w:t>e Buyer or Seller</w:t>
      </w:r>
      <w:r w:rsidRPr="00D1714E">
        <w:t xml:space="preserve"> to take any action in the future to enforce </w:t>
      </w:r>
      <w:r w:rsidR="007A4F06">
        <w:t>the Order or Agreement</w:t>
      </w:r>
      <w:r w:rsidRPr="00D1714E">
        <w:t xml:space="preserve">. No waiver shall be effective unless expressly set forth in writing and signed by the </w:t>
      </w:r>
      <w:r w:rsidR="002C37D8">
        <w:t>Buyer and Seller</w:t>
      </w:r>
      <w:r w:rsidRPr="00D1714E">
        <w:t>.</w:t>
      </w:r>
      <w:bookmarkStart w:id="12" w:name="_bookmark14"/>
      <w:bookmarkStart w:id="13" w:name="_bookmark15"/>
      <w:bookmarkStart w:id="14" w:name="_bookmark16"/>
      <w:bookmarkStart w:id="15" w:name="_bookmark17"/>
      <w:bookmarkStart w:id="16" w:name="_bookmark18"/>
      <w:bookmarkEnd w:id="12"/>
      <w:bookmarkEnd w:id="13"/>
      <w:bookmarkEnd w:id="14"/>
      <w:bookmarkEnd w:id="15"/>
      <w:bookmarkEnd w:id="16"/>
    </w:p>
    <w:p w14:paraId="7A838FB2" w14:textId="77777777" w:rsidR="0066544B" w:rsidRPr="00D1714E" w:rsidRDefault="0066544B" w:rsidP="00D1714E">
      <w:pPr>
        <w:pStyle w:val="BodyText"/>
        <w:jc w:val="both"/>
      </w:pPr>
    </w:p>
    <w:p w14:paraId="242C92D5" w14:textId="77777777" w:rsidR="008C4AE3" w:rsidRPr="00D1714E" w:rsidRDefault="00C34504" w:rsidP="007E44D2">
      <w:pPr>
        <w:pStyle w:val="Heading1"/>
        <w:numPr>
          <w:ilvl w:val="0"/>
          <w:numId w:val="21"/>
        </w:numPr>
        <w:ind w:left="360"/>
        <w:jc w:val="both"/>
      </w:pPr>
      <w:bookmarkStart w:id="17" w:name="_bookmark19"/>
      <w:bookmarkEnd w:id="17"/>
      <w:r w:rsidRPr="00D1714E">
        <w:t>SUSPECT/COUNTERFEIT</w:t>
      </w:r>
      <w:r w:rsidRPr="00D1714E">
        <w:rPr>
          <w:spacing w:val="-4"/>
        </w:rPr>
        <w:t xml:space="preserve"> </w:t>
      </w:r>
      <w:r w:rsidRPr="00D1714E">
        <w:t>ITEM</w:t>
      </w:r>
      <w:r w:rsidR="00553E3E" w:rsidRPr="00D1714E">
        <w:t xml:space="preserve"> WARRANTY</w:t>
      </w:r>
    </w:p>
    <w:p w14:paraId="5D09AFE5" w14:textId="77777777" w:rsidR="008C4AE3" w:rsidRPr="00D1714E" w:rsidRDefault="008C4AE3" w:rsidP="00D1714E">
      <w:pPr>
        <w:pStyle w:val="BodyText"/>
        <w:jc w:val="both"/>
        <w:rPr>
          <w:b/>
        </w:rPr>
      </w:pPr>
    </w:p>
    <w:p w14:paraId="57ADDF13" w14:textId="6AEEA67A" w:rsidR="008C4AE3" w:rsidRPr="00D1714E" w:rsidRDefault="00C34504" w:rsidP="007E44D2">
      <w:pPr>
        <w:pStyle w:val="BodyText"/>
        <w:ind w:right="54"/>
        <w:jc w:val="both"/>
      </w:pPr>
      <w:r w:rsidRPr="00D1714E">
        <w:t xml:space="preserve">Seller warrants that all items, including subassemblies, components, and parts, tendered to Buyer shall be genuine, </w:t>
      </w:r>
      <w:r w:rsidR="00343D49" w:rsidRPr="00D1714E">
        <w:t>new,</w:t>
      </w:r>
      <w:r w:rsidRPr="00D1714E">
        <w:t xml:space="preserve"> and unused, and conform to the requirements of this </w:t>
      </w:r>
      <w:r w:rsidR="000F33A2" w:rsidRPr="00D1714E">
        <w:t>Order</w:t>
      </w:r>
      <w:r w:rsidRPr="00D1714E">
        <w:t xml:space="preserve">, unless otherwise approved in writing by Buyer prior to delivery. Seller further warrants that all components, parts, materials, and supplies incorporated into Buyer facilities or equipment by Seller during performance of work at Buyer’s facilities, shall be genuine, </w:t>
      </w:r>
      <w:r w:rsidR="00343D49" w:rsidRPr="00D1714E">
        <w:t>new,</w:t>
      </w:r>
      <w:r w:rsidRPr="00D1714E">
        <w:t xml:space="preserve"> and unused, and original-equipment-manufacturer items, unless otherwise approved in writing by Buyer as suitable for the intended purpose prior to use. Seller’s warranty also extends to labels and/or trademarks or logos affixed, or designed to be affixed, to items supplied to Buyer, and to certifications, affirmations, information, or documentation related to the authenticity and quality of items supplied or delivered to Buyer under this </w:t>
      </w:r>
      <w:r w:rsidR="000F33A2" w:rsidRPr="00D1714E">
        <w:t>Order</w:t>
      </w:r>
      <w:r w:rsidRPr="00D1714E">
        <w:t>.</w:t>
      </w:r>
    </w:p>
    <w:p w14:paraId="4453B18C" w14:textId="77777777" w:rsidR="008C4AE3" w:rsidRPr="00D1714E" w:rsidRDefault="008C4AE3" w:rsidP="007E44D2">
      <w:pPr>
        <w:pStyle w:val="BodyText"/>
        <w:jc w:val="both"/>
      </w:pPr>
    </w:p>
    <w:p w14:paraId="59CF12F0" w14:textId="77777777" w:rsidR="008C4AE3" w:rsidRPr="00D1714E" w:rsidRDefault="00C34504" w:rsidP="007E44D2">
      <w:pPr>
        <w:pStyle w:val="BodyText"/>
        <w:ind w:right="54"/>
        <w:jc w:val="both"/>
      </w:pPr>
      <w:r w:rsidRPr="00D1714E">
        <w:t xml:space="preserve">Seller shall indemnify Buyer, its agents, and assignees for any financial loss, injury, or property damage resulting directly or indirectly from material, components, or parts furnished or used under this </w:t>
      </w:r>
      <w:r w:rsidR="000F33A2" w:rsidRPr="00D1714E">
        <w:t>Order</w:t>
      </w:r>
      <w:r w:rsidRPr="00D1714E">
        <w:t xml:space="preserve"> that are not genuine, original, and new and unused, or otherwise not suitable for the intended purpose. Seller’s indemnity includes any financial loss, injury, or property damage resulting directly or indirectly from items furnished or used under this </w:t>
      </w:r>
      <w:r w:rsidR="000F33A2" w:rsidRPr="00D1714E">
        <w:t>Order</w:t>
      </w:r>
      <w:r w:rsidRPr="00D1714E">
        <w:t xml:space="preserve"> that are defective, suspect, or counterfeit, or that have been provided under false pretenses, or that are materially altered, damaged, deteriorated, degraded, or result in product failure.</w:t>
      </w:r>
    </w:p>
    <w:p w14:paraId="78165B2C" w14:textId="77777777" w:rsidR="008C4AE3" w:rsidRPr="00D1714E" w:rsidRDefault="008C4AE3" w:rsidP="007E44D2">
      <w:pPr>
        <w:pStyle w:val="BodyText"/>
        <w:ind w:right="54"/>
        <w:jc w:val="both"/>
      </w:pPr>
    </w:p>
    <w:p w14:paraId="0CB4ACF6" w14:textId="7C4037B5" w:rsidR="008C4AE3" w:rsidRPr="00D1714E" w:rsidRDefault="00C34504" w:rsidP="007E44D2">
      <w:pPr>
        <w:pStyle w:val="BodyText"/>
        <w:ind w:right="54"/>
        <w:jc w:val="both"/>
      </w:pPr>
      <w:r w:rsidRPr="00D1714E">
        <w:t>Suspect</w:t>
      </w:r>
      <w:r w:rsidR="00E334F3">
        <w:t xml:space="preserve"> and C</w:t>
      </w:r>
      <w:r w:rsidRPr="00D1714E">
        <w:t xml:space="preserve">ounterfeit </w:t>
      </w:r>
      <w:r w:rsidR="00E334F3">
        <w:t>I</w:t>
      </w:r>
      <w:r w:rsidRPr="00D1714E">
        <w:t>tems furnished under this</w:t>
      </w:r>
      <w:r w:rsidR="005E0C7D" w:rsidRPr="00D1714E">
        <w:t xml:space="preserve"> </w:t>
      </w:r>
      <w:r w:rsidR="000F33A2" w:rsidRPr="00D1714E">
        <w:t>Order</w:t>
      </w:r>
      <w:r w:rsidRPr="00D1714E">
        <w:t xml:space="preserve"> will be impounded by Buyer. Seller must promptly replace </w:t>
      </w:r>
      <w:r w:rsidR="00E334F3">
        <w:t>suspect items and Counterfeit Items</w:t>
      </w:r>
      <w:r w:rsidRPr="00D1714E">
        <w:t xml:space="preserve">, at no cost, with items acceptable to Buyer, and Seller shall be liable for all costs relating to discovery, removal, impoundment, and replacement of materials and equipment that exhibit suspect or </w:t>
      </w:r>
      <w:r w:rsidR="00E334F3">
        <w:t>C</w:t>
      </w:r>
      <w:r w:rsidRPr="00D1714E">
        <w:t xml:space="preserve">ounterfeit </w:t>
      </w:r>
      <w:r w:rsidR="00E334F3">
        <w:t>I</w:t>
      </w:r>
      <w:r w:rsidRPr="00D1714E">
        <w:t>tem characteristics or conditions.</w:t>
      </w:r>
    </w:p>
    <w:p w14:paraId="0A5C0428" w14:textId="77777777" w:rsidR="008C4AE3" w:rsidRPr="00D1714E" w:rsidRDefault="008C4AE3" w:rsidP="007E44D2">
      <w:pPr>
        <w:pStyle w:val="BodyText"/>
        <w:ind w:right="54"/>
        <w:jc w:val="both"/>
      </w:pPr>
    </w:p>
    <w:p w14:paraId="07181B25" w14:textId="2CE2D858" w:rsidR="008C4AE3" w:rsidRPr="00D1714E" w:rsidRDefault="00C34504" w:rsidP="007E44D2">
      <w:pPr>
        <w:pStyle w:val="BodyText"/>
        <w:ind w:right="54"/>
        <w:jc w:val="both"/>
      </w:pPr>
      <w:r w:rsidRPr="00D1714E">
        <w:t>Because falsification of information or documentation may constitute criminal conduct, Buyer will segregate impounded items and related paperwork that are suspected</w:t>
      </w:r>
      <w:r w:rsidR="00E334F3">
        <w:t xml:space="preserve"> to be suspect or Counterfeit Items</w:t>
      </w:r>
      <w:r w:rsidRPr="00D1714E">
        <w:t>, pending a determination by NNSA or</w:t>
      </w:r>
      <w:r w:rsidR="00E334F3">
        <w:t xml:space="preserve"> </w:t>
      </w:r>
      <w:r w:rsidRPr="00D1714E">
        <w:t>DOE officials whether the segregated/impounded items should be utilized as evidence.</w:t>
      </w:r>
    </w:p>
    <w:p w14:paraId="42D61F27" w14:textId="77777777" w:rsidR="008C4AE3" w:rsidRPr="00D1714E" w:rsidRDefault="008C4AE3" w:rsidP="007E44D2">
      <w:pPr>
        <w:pStyle w:val="BodyText"/>
        <w:ind w:right="54"/>
        <w:jc w:val="both"/>
      </w:pPr>
    </w:p>
    <w:p w14:paraId="527C27D3" w14:textId="5619DF3D" w:rsidR="008C4AE3" w:rsidRDefault="00C34504" w:rsidP="007E44D2">
      <w:pPr>
        <w:pStyle w:val="BodyText"/>
        <w:ind w:right="54"/>
        <w:jc w:val="both"/>
      </w:pPr>
      <w:r w:rsidRPr="00D1714E">
        <w:t xml:space="preserve">No liability shall be asserted or enforceable against Buyer, NNSA, or DOE because of impoundment, all such liability being expressly waived by Seller or any person claiming any right or interest under this </w:t>
      </w:r>
      <w:r w:rsidR="000F33A2" w:rsidRPr="00D1714E">
        <w:t>Order</w:t>
      </w:r>
      <w:r w:rsidRPr="00D1714E">
        <w:t>, in the impounded items.</w:t>
      </w:r>
    </w:p>
    <w:p w14:paraId="0010B76D" w14:textId="77777777" w:rsidR="0066544B" w:rsidRDefault="0066544B" w:rsidP="00D1714E">
      <w:pPr>
        <w:pStyle w:val="BodyText"/>
        <w:jc w:val="both"/>
      </w:pPr>
    </w:p>
    <w:p w14:paraId="1C59880C" w14:textId="77777777" w:rsidR="008C4AE3" w:rsidRPr="00D1714E" w:rsidRDefault="00C34504" w:rsidP="007E44D2">
      <w:pPr>
        <w:pStyle w:val="Heading1"/>
        <w:numPr>
          <w:ilvl w:val="0"/>
          <w:numId w:val="21"/>
        </w:numPr>
        <w:ind w:left="360"/>
        <w:jc w:val="both"/>
      </w:pPr>
      <w:bookmarkStart w:id="18" w:name="_bookmark20"/>
      <w:bookmarkEnd w:id="18"/>
      <w:r w:rsidRPr="00D1714E">
        <w:rPr>
          <w:spacing w:val="-3"/>
        </w:rPr>
        <w:t>WARRANTY</w:t>
      </w:r>
    </w:p>
    <w:p w14:paraId="31C4F7B9" w14:textId="77777777" w:rsidR="008C4AE3" w:rsidRPr="00D1714E" w:rsidRDefault="008C4AE3" w:rsidP="00D1714E">
      <w:pPr>
        <w:pStyle w:val="BodyText"/>
        <w:jc w:val="both"/>
        <w:rPr>
          <w:b/>
        </w:rPr>
      </w:pPr>
    </w:p>
    <w:p w14:paraId="439C6B2E" w14:textId="5A8D13AD" w:rsidR="008C4AE3" w:rsidRPr="007E44D2" w:rsidRDefault="00C34504" w:rsidP="007E44D2">
      <w:pPr>
        <w:pStyle w:val="ListParagraph"/>
        <w:ind w:left="0" w:right="142" w:firstLine="0"/>
        <w:jc w:val="both"/>
        <w:rPr>
          <w:sz w:val="18"/>
          <w:szCs w:val="18"/>
        </w:rPr>
      </w:pPr>
      <w:r w:rsidRPr="00D1714E">
        <w:rPr>
          <w:sz w:val="18"/>
          <w:szCs w:val="18"/>
        </w:rPr>
        <w:t xml:space="preserve">Seller warrants that </w:t>
      </w:r>
      <w:r w:rsidR="00E239BC" w:rsidRPr="00D1714E">
        <w:rPr>
          <w:sz w:val="18"/>
          <w:szCs w:val="18"/>
        </w:rPr>
        <w:t xml:space="preserve">the goods shall (i) </w:t>
      </w:r>
      <w:r w:rsidR="0011712A" w:rsidRPr="00D1714E">
        <w:rPr>
          <w:sz w:val="18"/>
          <w:szCs w:val="18"/>
        </w:rPr>
        <w:t xml:space="preserve">be </w:t>
      </w:r>
      <w:r w:rsidR="00E239BC" w:rsidRPr="00D1714E">
        <w:rPr>
          <w:sz w:val="18"/>
          <w:szCs w:val="18"/>
        </w:rPr>
        <w:t>new</w:t>
      </w:r>
      <w:r w:rsidR="0011712A" w:rsidRPr="00D1714E">
        <w:rPr>
          <w:sz w:val="18"/>
          <w:szCs w:val="18"/>
        </w:rPr>
        <w:t xml:space="preserve">; </w:t>
      </w:r>
      <w:r w:rsidR="00E239BC" w:rsidRPr="00D1714E">
        <w:rPr>
          <w:sz w:val="18"/>
          <w:szCs w:val="18"/>
        </w:rPr>
        <w:t xml:space="preserve">(ii) </w:t>
      </w:r>
      <w:r w:rsidR="0011712A" w:rsidRPr="00D1714E">
        <w:rPr>
          <w:sz w:val="18"/>
          <w:szCs w:val="18"/>
        </w:rPr>
        <w:t xml:space="preserve">be </w:t>
      </w:r>
      <w:r w:rsidR="00E239BC" w:rsidRPr="00D1714E">
        <w:rPr>
          <w:sz w:val="18"/>
          <w:szCs w:val="18"/>
        </w:rPr>
        <w:t>free from defects in workmanship, materials, and design</w:t>
      </w:r>
      <w:r w:rsidR="0011712A" w:rsidRPr="00D1714E">
        <w:rPr>
          <w:sz w:val="18"/>
          <w:szCs w:val="18"/>
        </w:rPr>
        <w:t>;</w:t>
      </w:r>
      <w:r w:rsidR="00E239BC" w:rsidRPr="00D1714E">
        <w:rPr>
          <w:sz w:val="18"/>
          <w:szCs w:val="18"/>
        </w:rPr>
        <w:t xml:space="preserve"> (iii) </w:t>
      </w:r>
      <w:r w:rsidR="0011712A" w:rsidRPr="00D1714E">
        <w:rPr>
          <w:sz w:val="18"/>
          <w:szCs w:val="18"/>
        </w:rPr>
        <w:t xml:space="preserve">meet </w:t>
      </w:r>
      <w:r w:rsidR="00E239BC" w:rsidRPr="00D1714E">
        <w:rPr>
          <w:sz w:val="18"/>
          <w:szCs w:val="18"/>
        </w:rPr>
        <w:t>all the requirements of this Order</w:t>
      </w:r>
      <w:r w:rsidR="0011712A" w:rsidRPr="00D1714E">
        <w:rPr>
          <w:sz w:val="18"/>
          <w:szCs w:val="18"/>
        </w:rPr>
        <w:t>;</w:t>
      </w:r>
      <w:r w:rsidR="00553E3E" w:rsidRPr="00D1714E">
        <w:rPr>
          <w:sz w:val="18"/>
          <w:szCs w:val="18"/>
        </w:rPr>
        <w:t xml:space="preserve"> and (iv)</w:t>
      </w:r>
      <w:r w:rsidR="00753D2E">
        <w:rPr>
          <w:sz w:val="18"/>
          <w:szCs w:val="18"/>
        </w:rPr>
        <w:t xml:space="preserve"> </w:t>
      </w:r>
      <w:r w:rsidR="0011712A" w:rsidRPr="00D1714E">
        <w:rPr>
          <w:sz w:val="18"/>
          <w:szCs w:val="18"/>
        </w:rPr>
        <w:t xml:space="preserve">be </w:t>
      </w:r>
      <w:r w:rsidR="00553E3E" w:rsidRPr="00D1714E">
        <w:rPr>
          <w:sz w:val="18"/>
          <w:szCs w:val="18"/>
        </w:rPr>
        <w:t>merchantable</w:t>
      </w:r>
      <w:r w:rsidR="0011712A" w:rsidRPr="00D1714E">
        <w:rPr>
          <w:sz w:val="18"/>
          <w:szCs w:val="18"/>
        </w:rPr>
        <w:t xml:space="preserve"> and fit for the particular purpose</w:t>
      </w:r>
      <w:r w:rsidR="00E239BC" w:rsidRPr="00D1714E">
        <w:rPr>
          <w:sz w:val="18"/>
          <w:szCs w:val="18"/>
        </w:rPr>
        <w:t>. Seller warrants that services shall conform to the requirements of the</w:t>
      </w:r>
      <w:r w:rsidR="0011712A" w:rsidRPr="00D1714E">
        <w:rPr>
          <w:sz w:val="18"/>
          <w:szCs w:val="18"/>
        </w:rPr>
        <w:t xml:space="preserve"> Order</w:t>
      </w:r>
      <w:r w:rsidR="00E239BC" w:rsidRPr="00D1714E">
        <w:rPr>
          <w:sz w:val="18"/>
          <w:szCs w:val="18"/>
        </w:rPr>
        <w:t xml:space="preserve">. </w:t>
      </w:r>
      <w:r w:rsidR="00E239BC" w:rsidRPr="00D1714E" w:rsidDel="00E239BC">
        <w:rPr>
          <w:sz w:val="18"/>
          <w:szCs w:val="18"/>
        </w:rPr>
        <w:t xml:space="preserve"> </w:t>
      </w:r>
      <w:r w:rsidR="00C97CDE" w:rsidRPr="00D1714E">
        <w:rPr>
          <w:sz w:val="18"/>
          <w:szCs w:val="18"/>
        </w:rPr>
        <w:t>The warranty shall begin upon acceptance and extend for a period of (1) the manufacturer’s warranty period or six months, whichever is longer, if Seller is not the manufacturer and has not modified the supply</w:t>
      </w:r>
      <w:r w:rsidR="00664B47" w:rsidRPr="00D1714E">
        <w:rPr>
          <w:sz w:val="18"/>
          <w:szCs w:val="18"/>
        </w:rPr>
        <w:t>;</w:t>
      </w:r>
      <w:r w:rsidR="00C97CDE" w:rsidRPr="00D1714E">
        <w:rPr>
          <w:sz w:val="18"/>
          <w:szCs w:val="18"/>
        </w:rPr>
        <w:t xml:space="preserve"> or (2) one year or the manufacturer’s warranty period, whichever is longer, if Seller is the manufacturer of the supply or has modified it. </w:t>
      </w:r>
      <w:r w:rsidRPr="00D1714E">
        <w:rPr>
          <w:sz w:val="18"/>
          <w:szCs w:val="18"/>
        </w:rPr>
        <w:t xml:space="preserve">Seller further agrees that supplies or services furnished under this </w:t>
      </w:r>
      <w:r w:rsidR="00D2104C" w:rsidRPr="00D1714E">
        <w:rPr>
          <w:sz w:val="18"/>
          <w:szCs w:val="18"/>
        </w:rPr>
        <w:t>Order</w:t>
      </w:r>
      <w:r w:rsidRPr="00D1714E">
        <w:rPr>
          <w:sz w:val="18"/>
          <w:szCs w:val="18"/>
        </w:rPr>
        <w:t xml:space="preserve"> shall be covered by the </w:t>
      </w:r>
      <w:r w:rsidR="0011712A" w:rsidRPr="00D1714E">
        <w:rPr>
          <w:sz w:val="18"/>
          <w:szCs w:val="18"/>
        </w:rPr>
        <w:t>same</w:t>
      </w:r>
      <w:r w:rsidRPr="00D1714E">
        <w:rPr>
          <w:sz w:val="18"/>
          <w:szCs w:val="18"/>
        </w:rPr>
        <w:t xml:space="preserve"> warranties Seller </w:t>
      </w:r>
      <w:r w:rsidR="0011712A" w:rsidRPr="00D1714E">
        <w:rPr>
          <w:sz w:val="18"/>
          <w:szCs w:val="18"/>
        </w:rPr>
        <w:t>provides</w:t>
      </w:r>
      <w:r w:rsidRPr="00D1714E">
        <w:rPr>
          <w:sz w:val="18"/>
          <w:szCs w:val="18"/>
        </w:rPr>
        <w:t xml:space="preserve"> any customer for the same or substantially similar supplies or services and that rights and remedies provided by this clause shall extend to the </w:t>
      </w:r>
      <w:r w:rsidR="00E71D39">
        <w:rPr>
          <w:sz w:val="18"/>
          <w:szCs w:val="18"/>
        </w:rPr>
        <w:t>G</w:t>
      </w:r>
      <w:r w:rsidRPr="00D1714E">
        <w:rPr>
          <w:sz w:val="18"/>
          <w:szCs w:val="18"/>
        </w:rPr>
        <w:t xml:space="preserve">overnment and are in addition to and do not limit any rights afforded Buyer by any other clause of this </w:t>
      </w:r>
      <w:r w:rsidR="00D2104C" w:rsidRPr="00D1714E">
        <w:rPr>
          <w:sz w:val="18"/>
          <w:szCs w:val="18"/>
        </w:rPr>
        <w:t>Order</w:t>
      </w:r>
      <w:r w:rsidRPr="00D1714E">
        <w:rPr>
          <w:sz w:val="18"/>
          <w:szCs w:val="18"/>
        </w:rPr>
        <w:t>.</w:t>
      </w:r>
    </w:p>
    <w:p w14:paraId="62C8A5F1" w14:textId="77777777" w:rsidR="0066544B" w:rsidRPr="00D1714E" w:rsidRDefault="0066544B" w:rsidP="00D1714E">
      <w:pPr>
        <w:pStyle w:val="BodyText"/>
        <w:jc w:val="both"/>
      </w:pPr>
    </w:p>
    <w:p w14:paraId="4692ED69" w14:textId="77777777" w:rsidR="008C4AE3" w:rsidRPr="00D1714E" w:rsidRDefault="00C34504" w:rsidP="00671A2B">
      <w:pPr>
        <w:pStyle w:val="Heading1"/>
        <w:numPr>
          <w:ilvl w:val="0"/>
          <w:numId w:val="21"/>
        </w:numPr>
        <w:ind w:left="360"/>
        <w:jc w:val="both"/>
      </w:pPr>
      <w:bookmarkStart w:id="19" w:name="_bookmark21"/>
      <w:bookmarkEnd w:id="19"/>
      <w:r w:rsidRPr="00D1714E">
        <w:t>ASSIGNMENT</w:t>
      </w:r>
      <w:r w:rsidR="00DD06D3" w:rsidRPr="00D1714E">
        <w:t>, NOVATION, NAME CHANGE</w:t>
      </w:r>
    </w:p>
    <w:p w14:paraId="0DAAAD57" w14:textId="77777777" w:rsidR="008C4AE3" w:rsidRPr="00D1714E" w:rsidRDefault="008C4AE3" w:rsidP="00F838B5">
      <w:pPr>
        <w:pStyle w:val="BodyText"/>
        <w:tabs>
          <w:tab w:val="left" w:pos="540"/>
        </w:tabs>
        <w:ind w:hanging="403"/>
        <w:jc w:val="both"/>
        <w:rPr>
          <w:b/>
        </w:rPr>
      </w:pPr>
    </w:p>
    <w:p w14:paraId="67C88E10" w14:textId="4703A16F" w:rsidR="008C4AE3" w:rsidRDefault="00DD06D3" w:rsidP="00E564DE">
      <w:pPr>
        <w:pStyle w:val="BodyText"/>
        <w:numPr>
          <w:ilvl w:val="0"/>
          <w:numId w:val="23"/>
        </w:numPr>
        <w:tabs>
          <w:tab w:val="left" w:pos="540"/>
        </w:tabs>
        <w:ind w:left="540" w:right="186"/>
        <w:jc w:val="both"/>
      </w:pPr>
      <w:r w:rsidRPr="00D1714E">
        <w:t xml:space="preserve">Assignment:  </w:t>
      </w:r>
      <w:r w:rsidR="00C34504" w:rsidRPr="00D1714E">
        <w:t xml:space="preserve">This </w:t>
      </w:r>
      <w:r w:rsidR="000F33A2" w:rsidRPr="00D1714E">
        <w:t>Order</w:t>
      </w:r>
      <w:r w:rsidR="00C34504" w:rsidRPr="00D1714E">
        <w:t xml:space="preserve"> is assignable by Buyer to the </w:t>
      </w:r>
      <w:r w:rsidR="00E71D39">
        <w:t>G</w:t>
      </w:r>
      <w:r w:rsidR="00C34504" w:rsidRPr="00D1714E">
        <w:t xml:space="preserve">overnment or its designee. Neither this </w:t>
      </w:r>
      <w:r w:rsidR="000F33A2" w:rsidRPr="00D1714E">
        <w:t>Order</w:t>
      </w:r>
      <w:r w:rsidR="00C34504" w:rsidRPr="00D1714E">
        <w:t xml:space="preserve"> nor any interest therein</w:t>
      </w:r>
      <w:r w:rsidR="00D2104C" w:rsidRPr="00D1714E">
        <w:t>,</w:t>
      </w:r>
      <w:r w:rsidR="00C34504" w:rsidRPr="00D1714E">
        <w:t xml:space="preserve"> nor claim thereunder</w:t>
      </w:r>
      <w:r w:rsidR="00D2104C" w:rsidRPr="00D1714E">
        <w:t>,</w:t>
      </w:r>
      <w:r w:rsidR="00C34504" w:rsidRPr="00D1714E">
        <w:t xml:space="preserve"> shall be </w:t>
      </w:r>
      <w:r w:rsidR="00343D49" w:rsidRPr="00D1714E">
        <w:t>assigned,</w:t>
      </w:r>
      <w:r w:rsidR="00C34504" w:rsidRPr="00D1714E">
        <w:t xml:space="preserve"> or transferred by Seller except as expressly authorized</w:t>
      </w:r>
      <w:r w:rsidR="00F76B5C" w:rsidRPr="00D1714E">
        <w:t xml:space="preserve"> in writing</w:t>
      </w:r>
      <w:r w:rsidR="00C34504" w:rsidRPr="00D1714E">
        <w:t xml:space="preserve"> by Buyer.</w:t>
      </w:r>
    </w:p>
    <w:p w14:paraId="13FEE324" w14:textId="77777777" w:rsidR="00F838B5" w:rsidRPr="00D1714E" w:rsidRDefault="00F838B5" w:rsidP="00E564DE">
      <w:pPr>
        <w:pStyle w:val="BodyText"/>
        <w:tabs>
          <w:tab w:val="left" w:pos="540"/>
        </w:tabs>
        <w:ind w:left="540" w:right="186" w:hanging="360"/>
        <w:jc w:val="both"/>
      </w:pPr>
    </w:p>
    <w:p w14:paraId="345CA210" w14:textId="7927BACE" w:rsidR="0030503C" w:rsidRDefault="00DD06D3" w:rsidP="00E564DE">
      <w:pPr>
        <w:pStyle w:val="BodyText"/>
        <w:numPr>
          <w:ilvl w:val="0"/>
          <w:numId w:val="23"/>
        </w:numPr>
        <w:tabs>
          <w:tab w:val="left" w:pos="540"/>
        </w:tabs>
        <w:ind w:left="540" w:right="186"/>
        <w:jc w:val="both"/>
      </w:pPr>
      <w:r w:rsidRPr="00D1714E">
        <w:t xml:space="preserve">Novation:  Seller shall inform Buyer of the transfer of Seller’s assets, rights, obligations and/or liabilities, under this Agreement to a separate legal entity and submit written proof of such transfer.  </w:t>
      </w:r>
      <w:r w:rsidR="003D5CB4">
        <w:t>Buyer</w:t>
      </w:r>
      <w:r w:rsidRPr="00D1714E">
        <w:t xml:space="preserve"> at its sole discretion may recognize the transfer.  The novation shall not be effective until all three parties </w:t>
      </w:r>
      <w:r w:rsidR="00343D49" w:rsidRPr="00D1714E">
        <w:t>enter</w:t>
      </w:r>
      <w:r w:rsidRPr="00D1714E">
        <w:t xml:space="preserve"> and execute a </w:t>
      </w:r>
      <w:r w:rsidR="005D4EFA" w:rsidRPr="00D1714E">
        <w:t>n</w:t>
      </w:r>
      <w:r w:rsidRPr="00D1714E">
        <w:t xml:space="preserve">ovation </w:t>
      </w:r>
      <w:r w:rsidR="005D4EFA" w:rsidRPr="00D1714E">
        <w:t>a</w:t>
      </w:r>
      <w:r w:rsidR="00F838B5">
        <w:t>greement.</w:t>
      </w:r>
    </w:p>
    <w:p w14:paraId="60C20C50" w14:textId="77777777" w:rsidR="00F838B5" w:rsidRPr="00D1714E" w:rsidRDefault="00F838B5" w:rsidP="00E564DE">
      <w:pPr>
        <w:pStyle w:val="BodyText"/>
        <w:tabs>
          <w:tab w:val="left" w:pos="540"/>
        </w:tabs>
        <w:ind w:left="540" w:right="186" w:hanging="360"/>
        <w:jc w:val="both"/>
      </w:pPr>
    </w:p>
    <w:p w14:paraId="54CE5B75" w14:textId="200ACCB8" w:rsidR="008C4AE3" w:rsidRDefault="00DD06D3" w:rsidP="00D1714E">
      <w:pPr>
        <w:pStyle w:val="BodyText"/>
        <w:numPr>
          <w:ilvl w:val="0"/>
          <w:numId w:val="23"/>
        </w:numPr>
        <w:tabs>
          <w:tab w:val="left" w:pos="540"/>
        </w:tabs>
        <w:ind w:left="540" w:right="186"/>
        <w:jc w:val="both"/>
      </w:pPr>
      <w:r w:rsidRPr="00D1714E">
        <w:t xml:space="preserve">Change of Name:  Seller shall inform Buyer of a corporate name change and submit documents as proof of such change.  Both </w:t>
      </w:r>
      <w:r w:rsidR="002C37D8">
        <w:t>Buyer and Seller</w:t>
      </w:r>
      <w:r w:rsidRPr="00D1714E">
        <w:t xml:space="preserve"> must </w:t>
      </w:r>
      <w:r w:rsidR="00343D49" w:rsidRPr="00D1714E">
        <w:t>enter</w:t>
      </w:r>
      <w:r w:rsidRPr="00D1714E">
        <w:t xml:space="preserve"> and execute a </w:t>
      </w:r>
      <w:r w:rsidR="005D4EFA" w:rsidRPr="00D1714E">
        <w:t>n</w:t>
      </w:r>
      <w:r w:rsidRPr="00D1714E">
        <w:t xml:space="preserve">ame </w:t>
      </w:r>
      <w:r w:rsidR="005D4EFA" w:rsidRPr="00D1714E">
        <w:t>c</w:t>
      </w:r>
      <w:r w:rsidRPr="00D1714E">
        <w:t xml:space="preserve">hange </w:t>
      </w:r>
      <w:r w:rsidR="005D4EFA" w:rsidRPr="00D1714E">
        <w:t>a</w:t>
      </w:r>
      <w:r w:rsidRPr="00D1714E">
        <w:t xml:space="preserve">greement.  </w:t>
      </w:r>
    </w:p>
    <w:p w14:paraId="0B976FC6" w14:textId="77777777" w:rsidR="0066544B" w:rsidRPr="00D1714E" w:rsidRDefault="0066544B" w:rsidP="00D1714E">
      <w:pPr>
        <w:pStyle w:val="BodyText"/>
        <w:jc w:val="both"/>
      </w:pPr>
    </w:p>
    <w:p w14:paraId="4BA7B15B" w14:textId="77777777" w:rsidR="008C4AE3" w:rsidRPr="00D1714E" w:rsidRDefault="00C34504" w:rsidP="002E05C0">
      <w:pPr>
        <w:pStyle w:val="Heading1"/>
        <w:numPr>
          <w:ilvl w:val="0"/>
          <w:numId w:val="21"/>
        </w:numPr>
        <w:ind w:left="360"/>
        <w:jc w:val="both"/>
      </w:pPr>
      <w:bookmarkStart w:id="20" w:name="_bookmark22"/>
      <w:bookmarkEnd w:id="20"/>
      <w:r w:rsidRPr="00D1714E">
        <w:t>INDEPENDENT</w:t>
      </w:r>
      <w:r w:rsidRPr="00D1714E">
        <w:rPr>
          <w:spacing w:val="-2"/>
        </w:rPr>
        <w:t xml:space="preserve"> </w:t>
      </w:r>
      <w:r w:rsidRPr="00D1714E">
        <w:t>CONTRACTOR</w:t>
      </w:r>
    </w:p>
    <w:p w14:paraId="7B4BD343" w14:textId="77777777" w:rsidR="008C4AE3" w:rsidRPr="00D1714E" w:rsidRDefault="008C4AE3" w:rsidP="00D1714E">
      <w:pPr>
        <w:pStyle w:val="BodyText"/>
        <w:jc w:val="both"/>
        <w:rPr>
          <w:b/>
        </w:rPr>
      </w:pPr>
    </w:p>
    <w:p w14:paraId="116094DF" w14:textId="59563B5E" w:rsidR="003D2B02" w:rsidRDefault="00C34504" w:rsidP="002E05C0">
      <w:pPr>
        <w:pStyle w:val="BodyText"/>
        <w:ind w:right="117"/>
        <w:jc w:val="both"/>
      </w:pPr>
      <w:r w:rsidRPr="00D1714E">
        <w:t xml:space="preserve">Seller shall act solely as an independent contractor in the performance of this </w:t>
      </w:r>
      <w:r w:rsidR="00680280" w:rsidRPr="00D1714E">
        <w:t>Order,</w:t>
      </w:r>
      <w:r w:rsidRPr="00D1714E">
        <w:t xml:space="preserve"> and nothing herein shall be construed to create, without limitation, a relationship of employment, partnership, agency or joint venture between Buyer and Seller or between Buyer and any of Seller's employees in</w:t>
      </w:r>
      <w:r w:rsidR="005E0C7D" w:rsidRPr="00D1714E">
        <w:t xml:space="preserve"> c</w:t>
      </w:r>
      <w:r w:rsidRPr="00D1714E">
        <w:t xml:space="preserve">onnection with the </w:t>
      </w:r>
      <w:r w:rsidRPr="00D1714E">
        <w:rPr>
          <w:spacing w:val="-3"/>
        </w:rPr>
        <w:t xml:space="preserve">work </w:t>
      </w:r>
      <w:r w:rsidRPr="00D1714E">
        <w:t xml:space="preserve">under this </w:t>
      </w:r>
      <w:r w:rsidR="00D94B99" w:rsidRPr="00D1714E">
        <w:t>Order</w:t>
      </w:r>
      <w:r w:rsidRPr="00D1714E">
        <w:t xml:space="preserve">. Neither </w:t>
      </w:r>
      <w:r w:rsidR="0027473A">
        <w:t>the Buyer or Seller</w:t>
      </w:r>
      <w:r w:rsidRPr="00D1714E">
        <w:t xml:space="preserve"> has the right to bind or obligate the</w:t>
      </w:r>
      <w:r w:rsidRPr="00D1714E">
        <w:rPr>
          <w:spacing w:val="-10"/>
        </w:rPr>
        <w:t xml:space="preserve"> </w:t>
      </w:r>
      <w:r w:rsidRPr="00D1714E">
        <w:t>other.</w:t>
      </w:r>
      <w:r w:rsidRPr="00D1714E">
        <w:rPr>
          <w:spacing w:val="-10"/>
        </w:rPr>
        <w:t xml:space="preserve"> </w:t>
      </w:r>
      <w:r w:rsidRPr="00D1714E">
        <w:t>S</w:t>
      </w:r>
      <w:r w:rsidR="005C0308">
        <w:t>eller</w:t>
      </w:r>
      <w:r w:rsidRPr="00D1714E">
        <w:rPr>
          <w:spacing w:val="-10"/>
        </w:rPr>
        <w:t xml:space="preserve"> </w:t>
      </w:r>
      <w:r w:rsidRPr="00D1714E">
        <w:t>agrees</w:t>
      </w:r>
      <w:r w:rsidRPr="00D1714E">
        <w:rPr>
          <w:spacing w:val="-9"/>
        </w:rPr>
        <w:t xml:space="preserve"> </w:t>
      </w:r>
      <w:r w:rsidRPr="00D1714E">
        <w:t>not</w:t>
      </w:r>
      <w:r w:rsidRPr="00D1714E">
        <w:rPr>
          <w:spacing w:val="-10"/>
        </w:rPr>
        <w:t xml:space="preserve"> </w:t>
      </w:r>
      <w:r w:rsidRPr="00D1714E">
        <w:t>to</w:t>
      </w:r>
      <w:r w:rsidRPr="00D1714E">
        <w:rPr>
          <w:spacing w:val="-10"/>
        </w:rPr>
        <w:t xml:space="preserve"> </w:t>
      </w:r>
      <w:r w:rsidRPr="00D1714E">
        <w:t>solicit</w:t>
      </w:r>
      <w:r w:rsidRPr="00D1714E">
        <w:rPr>
          <w:spacing w:val="-10"/>
        </w:rPr>
        <w:t xml:space="preserve"> </w:t>
      </w:r>
      <w:r w:rsidRPr="00D1714E">
        <w:t>for</w:t>
      </w:r>
      <w:r w:rsidRPr="00D1714E">
        <w:rPr>
          <w:spacing w:val="-10"/>
        </w:rPr>
        <w:t xml:space="preserve"> </w:t>
      </w:r>
      <w:r w:rsidRPr="00D1714E">
        <w:t xml:space="preserve">employment, either directly or indirectly through a third party, any </w:t>
      </w:r>
      <w:r w:rsidR="002306BF">
        <w:t>B</w:t>
      </w:r>
      <w:r w:rsidR="007C51AF">
        <w:t>uyer</w:t>
      </w:r>
      <w:r w:rsidR="007C51AF" w:rsidRPr="00D1714E">
        <w:rPr>
          <w:spacing w:val="-8"/>
        </w:rPr>
        <w:t xml:space="preserve"> </w:t>
      </w:r>
      <w:r w:rsidRPr="00D1714E">
        <w:t>employee</w:t>
      </w:r>
      <w:r w:rsidRPr="00D1714E">
        <w:rPr>
          <w:spacing w:val="-10"/>
        </w:rPr>
        <w:t xml:space="preserve"> </w:t>
      </w:r>
      <w:r w:rsidRPr="00D1714E">
        <w:t>during</w:t>
      </w:r>
      <w:r w:rsidRPr="00D1714E">
        <w:rPr>
          <w:spacing w:val="-8"/>
        </w:rPr>
        <w:t xml:space="preserve"> </w:t>
      </w:r>
      <w:r w:rsidRPr="00D1714E">
        <w:t>the</w:t>
      </w:r>
      <w:r w:rsidRPr="00D1714E">
        <w:rPr>
          <w:spacing w:val="-8"/>
        </w:rPr>
        <w:t xml:space="preserve"> </w:t>
      </w:r>
      <w:r w:rsidRPr="00D1714E">
        <w:t>term</w:t>
      </w:r>
      <w:r w:rsidRPr="00D1714E">
        <w:rPr>
          <w:spacing w:val="-7"/>
        </w:rPr>
        <w:t xml:space="preserve"> </w:t>
      </w:r>
      <w:r w:rsidRPr="00D1714E">
        <w:t>of</w:t>
      </w:r>
      <w:r w:rsidRPr="00D1714E">
        <w:rPr>
          <w:spacing w:val="-8"/>
        </w:rPr>
        <w:t xml:space="preserve"> </w:t>
      </w:r>
      <w:r w:rsidRPr="00D1714E">
        <w:t>this</w:t>
      </w:r>
      <w:r w:rsidRPr="00D1714E">
        <w:rPr>
          <w:spacing w:val="-7"/>
        </w:rPr>
        <w:t xml:space="preserve"> </w:t>
      </w:r>
      <w:r w:rsidR="00936F0A">
        <w:t>Agreement</w:t>
      </w:r>
      <w:r w:rsidRPr="00D1714E">
        <w:t>.</w:t>
      </w:r>
    </w:p>
    <w:p w14:paraId="413BE64F" w14:textId="77777777" w:rsidR="00F838B5" w:rsidRPr="00D1714E" w:rsidRDefault="00F838B5" w:rsidP="00D1714E">
      <w:pPr>
        <w:pStyle w:val="BodyText"/>
        <w:ind w:right="117"/>
        <w:jc w:val="both"/>
      </w:pPr>
    </w:p>
    <w:p w14:paraId="31FF407D" w14:textId="29BDD2AF" w:rsidR="008C4AE3" w:rsidRPr="00D1714E" w:rsidRDefault="00C34504" w:rsidP="002E05C0">
      <w:pPr>
        <w:pStyle w:val="Heading1"/>
        <w:numPr>
          <w:ilvl w:val="0"/>
          <w:numId w:val="21"/>
        </w:numPr>
        <w:ind w:left="360" w:right="535"/>
        <w:jc w:val="both"/>
      </w:pPr>
      <w:bookmarkStart w:id="21" w:name="_bookmark23"/>
      <w:bookmarkStart w:id="22" w:name="_bookmark24"/>
      <w:bookmarkEnd w:id="21"/>
      <w:bookmarkEnd w:id="22"/>
      <w:r w:rsidRPr="00D1714E">
        <w:t>SELLER USE OF GOVERNMENT</w:t>
      </w:r>
      <w:r w:rsidR="0058455A">
        <w:t xml:space="preserve"> </w:t>
      </w:r>
      <w:r w:rsidRPr="00D1714E">
        <w:t>OWNED/BUYER</w:t>
      </w:r>
      <w:r w:rsidR="0058455A">
        <w:t xml:space="preserve"> </w:t>
      </w:r>
      <w:r w:rsidRPr="00D1714E">
        <w:t>SUPPLIED</w:t>
      </w:r>
      <w:r w:rsidRPr="00D1714E">
        <w:rPr>
          <w:spacing w:val="-9"/>
        </w:rPr>
        <w:t xml:space="preserve"> </w:t>
      </w:r>
      <w:r w:rsidR="0063653D" w:rsidRPr="00D1714E">
        <w:t>PROPERTY</w:t>
      </w:r>
    </w:p>
    <w:p w14:paraId="2859C272" w14:textId="77777777" w:rsidR="008C4AE3" w:rsidRPr="00D1714E" w:rsidRDefault="008C4AE3" w:rsidP="00D1714E">
      <w:pPr>
        <w:pStyle w:val="BodyText"/>
        <w:jc w:val="both"/>
        <w:rPr>
          <w:b/>
        </w:rPr>
      </w:pPr>
    </w:p>
    <w:p w14:paraId="16854A63" w14:textId="78517A9C" w:rsidR="008C4AE3" w:rsidRPr="00D1714E" w:rsidRDefault="00C34504" w:rsidP="002E05C0">
      <w:pPr>
        <w:pStyle w:val="BodyText"/>
        <w:ind w:right="62"/>
        <w:jc w:val="both"/>
      </w:pPr>
      <w:r w:rsidRPr="00D1714E">
        <w:t xml:space="preserve">It is Buyer’s policy and intent that </w:t>
      </w:r>
      <w:r w:rsidR="00F9599A">
        <w:t>G</w:t>
      </w:r>
      <w:r w:rsidRPr="00D1714E">
        <w:t>overnment</w:t>
      </w:r>
      <w:r w:rsidR="00F9599A">
        <w:t xml:space="preserve"> </w:t>
      </w:r>
      <w:r w:rsidRPr="00D1714E">
        <w:t>owned/ Buyer</w:t>
      </w:r>
      <w:r w:rsidR="00F9599A">
        <w:t xml:space="preserve"> </w:t>
      </w:r>
      <w:r w:rsidRPr="00D1714E">
        <w:t xml:space="preserve">supplied </w:t>
      </w:r>
      <w:r w:rsidR="0063653D" w:rsidRPr="00D1714E">
        <w:t>property</w:t>
      </w:r>
      <w:r w:rsidR="00D2104C" w:rsidRPr="00D1714E">
        <w:t xml:space="preserve">, whether provided directly to Seller under this Order </w:t>
      </w:r>
      <w:r w:rsidR="00D53544" w:rsidRPr="00D1714E">
        <w:t>or otherwise provided for use by the Seller</w:t>
      </w:r>
      <w:r w:rsidR="009D5B64" w:rsidRPr="00D1714E">
        <w:t>,</w:t>
      </w:r>
      <w:r w:rsidR="0063653D" w:rsidRPr="00D1714E">
        <w:t xml:space="preserve"> </w:t>
      </w:r>
      <w:r w:rsidR="00D53544" w:rsidRPr="00D1714E">
        <w:t xml:space="preserve">shall </w:t>
      </w:r>
      <w:r w:rsidRPr="00D1714E">
        <w:t>not be used by</w:t>
      </w:r>
      <w:r w:rsidR="003D2B02" w:rsidRPr="00D1714E">
        <w:t xml:space="preserve"> </w:t>
      </w:r>
      <w:r w:rsidR="007A4F06">
        <w:t>Seller’s sub</w:t>
      </w:r>
      <w:r w:rsidRPr="00D1714E">
        <w:t>contractors</w:t>
      </w:r>
      <w:r w:rsidR="00E334F3">
        <w:t xml:space="preserve"> or suppliers</w:t>
      </w:r>
      <w:r w:rsidRPr="00D1714E">
        <w:t xml:space="preserve"> and that </w:t>
      </w:r>
      <w:r w:rsidR="007A4F06">
        <w:t>the Order and Agreement</w:t>
      </w:r>
      <w:r w:rsidRPr="00D1714E">
        <w:t xml:space="preserve"> require them to supply all </w:t>
      </w:r>
      <w:r w:rsidR="0063653D" w:rsidRPr="00D1714E">
        <w:t xml:space="preserve">property </w:t>
      </w:r>
      <w:r w:rsidRPr="00D1714E">
        <w:t xml:space="preserve">necessary to perform </w:t>
      </w:r>
      <w:r w:rsidR="00E71D39">
        <w:t>its</w:t>
      </w:r>
      <w:r w:rsidRPr="00D1714E">
        <w:t xml:space="preserve"> required work. It is recognized, however, that exceptional circumstances could result in the necessity for limited use of </w:t>
      </w:r>
      <w:r w:rsidR="00F9599A">
        <w:t>G</w:t>
      </w:r>
      <w:r w:rsidRPr="00D1714E">
        <w:t>overnment</w:t>
      </w:r>
      <w:r w:rsidR="007A4F06">
        <w:t xml:space="preserve"> </w:t>
      </w:r>
      <w:r w:rsidRPr="00D1714E">
        <w:t>owned/Buyer</w:t>
      </w:r>
      <w:r w:rsidR="00E334F3">
        <w:t xml:space="preserve"> </w:t>
      </w:r>
      <w:r w:rsidRPr="00D1714E">
        <w:t xml:space="preserve">supplied </w:t>
      </w:r>
      <w:r w:rsidR="0063653D" w:rsidRPr="00D1714E">
        <w:t>property</w:t>
      </w:r>
      <w:r w:rsidRPr="00D1714E">
        <w:t>; therefore, when such occasions arise, the following will be applicable to such use:</w:t>
      </w:r>
    </w:p>
    <w:p w14:paraId="12836992" w14:textId="77777777" w:rsidR="008C4AE3" w:rsidRPr="00D1714E" w:rsidRDefault="008C4AE3" w:rsidP="00D1714E">
      <w:pPr>
        <w:pStyle w:val="BodyText"/>
        <w:jc w:val="both"/>
      </w:pPr>
    </w:p>
    <w:p w14:paraId="5675C2F4" w14:textId="1855A0EC" w:rsidR="008C4AE3" w:rsidRPr="00D1714E" w:rsidRDefault="00C34504" w:rsidP="002E05C0">
      <w:pPr>
        <w:pStyle w:val="ListParagraph"/>
        <w:numPr>
          <w:ilvl w:val="1"/>
          <w:numId w:val="21"/>
        </w:numPr>
        <w:ind w:left="540" w:right="332"/>
        <w:jc w:val="both"/>
        <w:rPr>
          <w:sz w:val="18"/>
          <w:szCs w:val="18"/>
        </w:rPr>
      </w:pPr>
      <w:r w:rsidRPr="00D1714E">
        <w:rPr>
          <w:sz w:val="18"/>
          <w:szCs w:val="18"/>
        </w:rPr>
        <w:t xml:space="preserve">Seller agrees to hold harmless and indemnify Buyer and the United States Government, their officers, </w:t>
      </w:r>
      <w:r w:rsidR="00343D49" w:rsidRPr="00D1714E">
        <w:rPr>
          <w:sz w:val="18"/>
          <w:szCs w:val="18"/>
        </w:rPr>
        <w:t>agents,</w:t>
      </w:r>
      <w:r w:rsidRPr="00D1714E">
        <w:rPr>
          <w:sz w:val="18"/>
          <w:szCs w:val="18"/>
        </w:rPr>
        <w:t xml:space="preserve"> and employees for all damages whatsoever, including, but not limited to, personal injury and property damage sustained </w:t>
      </w:r>
      <w:proofErr w:type="gramStart"/>
      <w:r w:rsidRPr="00D1714E">
        <w:rPr>
          <w:sz w:val="18"/>
          <w:szCs w:val="18"/>
        </w:rPr>
        <w:t>as a result of</w:t>
      </w:r>
      <w:proofErr w:type="gramEnd"/>
      <w:r w:rsidRPr="00D1714E">
        <w:rPr>
          <w:sz w:val="18"/>
          <w:szCs w:val="18"/>
        </w:rPr>
        <w:t xml:space="preserve">, or arising out of, performance of any </w:t>
      </w:r>
      <w:r w:rsidRPr="00D1714E">
        <w:rPr>
          <w:spacing w:val="-3"/>
          <w:sz w:val="18"/>
          <w:szCs w:val="18"/>
        </w:rPr>
        <w:t xml:space="preserve">work </w:t>
      </w:r>
      <w:r w:rsidRPr="00D1714E">
        <w:rPr>
          <w:sz w:val="18"/>
          <w:szCs w:val="18"/>
        </w:rPr>
        <w:t>involving the use of</w:t>
      </w:r>
      <w:r w:rsidRPr="00D1714E">
        <w:rPr>
          <w:spacing w:val="-38"/>
          <w:sz w:val="18"/>
          <w:szCs w:val="18"/>
        </w:rPr>
        <w:t xml:space="preserve"> </w:t>
      </w:r>
      <w:r w:rsidR="00E334F3">
        <w:rPr>
          <w:sz w:val="18"/>
          <w:szCs w:val="18"/>
        </w:rPr>
        <w:t xml:space="preserve"> </w:t>
      </w:r>
      <w:r w:rsidR="00F9599A">
        <w:rPr>
          <w:sz w:val="18"/>
          <w:szCs w:val="18"/>
        </w:rPr>
        <w:t>G</w:t>
      </w:r>
      <w:r w:rsidRPr="00D1714E">
        <w:rPr>
          <w:sz w:val="18"/>
          <w:szCs w:val="18"/>
        </w:rPr>
        <w:t>overnment</w:t>
      </w:r>
      <w:r w:rsidR="00E334F3">
        <w:rPr>
          <w:sz w:val="18"/>
          <w:szCs w:val="18"/>
        </w:rPr>
        <w:t xml:space="preserve"> </w:t>
      </w:r>
      <w:r w:rsidRPr="00D1714E">
        <w:rPr>
          <w:sz w:val="18"/>
          <w:szCs w:val="18"/>
        </w:rPr>
        <w:t>owned/Buyer</w:t>
      </w:r>
      <w:r w:rsidR="00E334F3">
        <w:rPr>
          <w:sz w:val="18"/>
          <w:szCs w:val="18"/>
        </w:rPr>
        <w:t xml:space="preserve"> </w:t>
      </w:r>
      <w:r w:rsidRPr="00D1714E">
        <w:rPr>
          <w:sz w:val="18"/>
          <w:szCs w:val="18"/>
        </w:rPr>
        <w:t xml:space="preserve">supplied </w:t>
      </w:r>
      <w:r w:rsidR="0063653D" w:rsidRPr="00D1714E">
        <w:rPr>
          <w:sz w:val="18"/>
          <w:szCs w:val="18"/>
        </w:rPr>
        <w:t>property</w:t>
      </w:r>
      <w:r w:rsidRPr="00D1714E">
        <w:rPr>
          <w:sz w:val="18"/>
          <w:szCs w:val="18"/>
        </w:rPr>
        <w:t>.</w:t>
      </w:r>
    </w:p>
    <w:p w14:paraId="7EC4FE54" w14:textId="77777777" w:rsidR="008C4AE3" w:rsidRPr="00D1714E" w:rsidRDefault="008C4AE3" w:rsidP="002E05C0">
      <w:pPr>
        <w:pStyle w:val="BodyText"/>
        <w:ind w:left="540" w:hanging="360"/>
        <w:jc w:val="both"/>
      </w:pPr>
    </w:p>
    <w:p w14:paraId="665DC7BC" w14:textId="64D5B2C0" w:rsidR="008C4AE3" w:rsidRPr="00D1714E" w:rsidRDefault="00C34504" w:rsidP="002E05C0">
      <w:pPr>
        <w:pStyle w:val="ListParagraph"/>
        <w:numPr>
          <w:ilvl w:val="1"/>
          <w:numId w:val="21"/>
        </w:numPr>
        <w:ind w:left="540" w:right="282"/>
        <w:jc w:val="both"/>
        <w:rPr>
          <w:sz w:val="18"/>
          <w:szCs w:val="18"/>
        </w:rPr>
      </w:pPr>
      <w:r w:rsidRPr="00D1714E">
        <w:rPr>
          <w:sz w:val="18"/>
          <w:szCs w:val="18"/>
        </w:rPr>
        <w:t>Neither Buyer, the United States Government, nor persons acting on their behalf</w:t>
      </w:r>
      <w:r w:rsidR="009E318B" w:rsidRPr="00D1714E">
        <w:rPr>
          <w:sz w:val="18"/>
          <w:szCs w:val="18"/>
        </w:rPr>
        <w:t>,</w:t>
      </w:r>
      <w:r w:rsidRPr="00D1714E">
        <w:rPr>
          <w:sz w:val="18"/>
          <w:szCs w:val="18"/>
        </w:rPr>
        <w:t xml:space="preserve"> shall be liable for any injury to or death of persons or other living things or damage to or destruction of property or for any other loss, damage, or injury of any kind whatsoever, including costs </w:t>
      </w:r>
      <w:r w:rsidRPr="00D1714E">
        <w:rPr>
          <w:spacing w:val="-2"/>
          <w:sz w:val="18"/>
          <w:szCs w:val="18"/>
        </w:rPr>
        <w:t xml:space="preserve">and </w:t>
      </w:r>
      <w:r w:rsidRPr="00D1714E">
        <w:rPr>
          <w:sz w:val="18"/>
          <w:szCs w:val="18"/>
        </w:rPr>
        <w:t xml:space="preserve">expenses incurred, resulting from </w:t>
      </w:r>
      <w:r w:rsidR="00936F0A">
        <w:rPr>
          <w:sz w:val="18"/>
          <w:szCs w:val="18"/>
        </w:rPr>
        <w:t>Seller or its subcontractor</w:t>
      </w:r>
      <w:r w:rsidR="00AA13E8">
        <w:rPr>
          <w:sz w:val="18"/>
          <w:szCs w:val="18"/>
        </w:rPr>
        <w:t>s or suppliers</w:t>
      </w:r>
      <w:r w:rsidRPr="00D1714E">
        <w:rPr>
          <w:sz w:val="18"/>
          <w:szCs w:val="18"/>
        </w:rPr>
        <w:t xml:space="preserve"> use and operation of </w:t>
      </w:r>
      <w:r w:rsidR="00A47A3B">
        <w:rPr>
          <w:sz w:val="18"/>
          <w:szCs w:val="18"/>
        </w:rPr>
        <w:t>G</w:t>
      </w:r>
      <w:r w:rsidRPr="00D1714E">
        <w:rPr>
          <w:sz w:val="18"/>
          <w:szCs w:val="18"/>
        </w:rPr>
        <w:t>overnment</w:t>
      </w:r>
      <w:r w:rsidR="00936F0A">
        <w:rPr>
          <w:sz w:val="18"/>
          <w:szCs w:val="18"/>
        </w:rPr>
        <w:t xml:space="preserve"> </w:t>
      </w:r>
      <w:r w:rsidRPr="00D1714E">
        <w:rPr>
          <w:sz w:val="18"/>
          <w:szCs w:val="18"/>
        </w:rPr>
        <w:t>owned</w:t>
      </w:r>
      <w:r w:rsidR="00936F0A">
        <w:rPr>
          <w:sz w:val="18"/>
          <w:szCs w:val="18"/>
        </w:rPr>
        <w:t xml:space="preserve"> or </w:t>
      </w:r>
      <w:r w:rsidRPr="00D1714E">
        <w:rPr>
          <w:sz w:val="18"/>
          <w:szCs w:val="18"/>
        </w:rPr>
        <w:t>Buyer</w:t>
      </w:r>
      <w:r w:rsidR="00936F0A">
        <w:rPr>
          <w:sz w:val="18"/>
          <w:szCs w:val="18"/>
        </w:rPr>
        <w:t xml:space="preserve"> </w:t>
      </w:r>
      <w:r w:rsidRPr="00D1714E">
        <w:rPr>
          <w:sz w:val="18"/>
          <w:szCs w:val="18"/>
        </w:rPr>
        <w:t xml:space="preserve">supplied </w:t>
      </w:r>
      <w:r w:rsidR="0063653D" w:rsidRPr="00D1714E">
        <w:rPr>
          <w:sz w:val="18"/>
          <w:szCs w:val="18"/>
        </w:rPr>
        <w:t>property</w:t>
      </w:r>
      <w:r w:rsidRPr="00D1714E">
        <w:rPr>
          <w:sz w:val="18"/>
          <w:szCs w:val="18"/>
        </w:rPr>
        <w:t>.</w:t>
      </w:r>
    </w:p>
    <w:p w14:paraId="36C474CD" w14:textId="77777777" w:rsidR="008C4AE3" w:rsidRPr="00D1714E" w:rsidRDefault="008C4AE3" w:rsidP="00D1714E">
      <w:pPr>
        <w:pStyle w:val="BodyText"/>
        <w:jc w:val="both"/>
      </w:pPr>
    </w:p>
    <w:p w14:paraId="29C1BFD4" w14:textId="1B0A9E81" w:rsidR="008C4AE3" w:rsidRDefault="00C34504" w:rsidP="002E05C0">
      <w:pPr>
        <w:pStyle w:val="BodyText"/>
        <w:ind w:hanging="1"/>
        <w:jc w:val="both"/>
      </w:pPr>
      <w:r w:rsidRPr="00D1714E">
        <w:t xml:space="preserve">This clause shall flow down to all appropriate </w:t>
      </w:r>
      <w:r w:rsidR="00D41458">
        <w:t>Seller subcontractors</w:t>
      </w:r>
      <w:r w:rsidR="00AA13E8">
        <w:t xml:space="preserve"> and suppliers</w:t>
      </w:r>
      <w:r w:rsidRPr="00D1714E">
        <w:t>.</w:t>
      </w:r>
    </w:p>
    <w:p w14:paraId="7AB4F5F1" w14:textId="77777777" w:rsidR="00671461" w:rsidRPr="00D1714E" w:rsidRDefault="00671461" w:rsidP="00D96375">
      <w:pPr>
        <w:pStyle w:val="BodyText"/>
        <w:jc w:val="both"/>
      </w:pPr>
    </w:p>
    <w:p w14:paraId="10B4B025" w14:textId="77777777" w:rsidR="002F1610" w:rsidRPr="00D1714E" w:rsidRDefault="002F1610" w:rsidP="00D96375">
      <w:pPr>
        <w:pStyle w:val="Heading1"/>
        <w:numPr>
          <w:ilvl w:val="0"/>
          <w:numId w:val="21"/>
        </w:numPr>
        <w:ind w:left="360" w:right="316"/>
        <w:jc w:val="both"/>
      </w:pPr>
      <w:bookmarkStart w:id="23" w:name="_bookmark25"/>
      <w:bookmarkStart w:id="24" w:name="_bookmark27"/>
      <w:bookmarkStart w:id="25" w:name="_bookmark28"/>
      <w:bookmarkEnd w:id="23"/>
      <w:bookmarkEnd w:id="24"/>
      <w:bookmarkEnd w:id="25"/>
      <w:r w:rsidRPr="00D1714E">
        <w:t>SELLER RESPONSIBILITY FOR CONTROL OF TECHNICAL DATA</w:t>
      </w:r>
    </w:p>
    <w:p w14:paraId="7ED63D99" w14:textId="50D6893D" w:rsidR="002F1610" w:rsidRPr="00D1714E" w:rsidRDefault="00D96375" w:rsidP="00D96375">
      <w:pPr>
        <w:pStyle w:val="Heading1"/>
        <w:tabs>
          <w:tab w:val="left" w:pos="584"/>
        </w:tabs>
        <w:ind w:left="360" w:right="316"/>
        <w:jc w:val="both"/>
        <w:rPr>
          <w:b w:val="0"/>
        </w:rPr>
      </w:pPr>
      <w:r>
        <w:rPr>
          <w:b w:val="0"/>
        </w:rPr>
        <w:tab/>
      </w:r>
      <w:r w:rsidR="002F1610" w:rsidRPr="00D1714E">
        <w:rPr>
          <w:b w:val="0"/>
        </w:rPr>
        <w:t>(Applicable if Buyer-furnished data is provided)</w:t>
      </w:r>
    </w:p>
    <w:p w14:paraId="7C0625B1" w14:textId="77777777" w:rsidR="002F1610" w:rsidRPr="00D1714E" w:rsidRDefault="002F1610" w:rsidP="002F1610">
      <w:pPr>
        <w:pStyle w:val="Heading1"/>
        <w:tabs>
          <w:tab w:val="left" w:pos="584"/>
        </w:tabs>
        <w:ind w:right="316" w:firstLine="0"/>
        <w:jc w:val="both"/>
        <w:rPr>
          <w:b w:val="0"/>
        </w:rPr>
      </w:pPr>
    </w:p>
    <w:p w14:paraId="12E0F51C" w14:textId="77777777" w:rsidR="002F1610" w:rsidRPr="00D1714E" w:rsidRDefault="002F1610" w:rsidP="002F1610">
      <w:pPr>
        <w:pStyle w:val="BodyText"/>
        <w:numPr>
          <w:ilvl w:val="0"/>
          <w:numId w:val="28"/>
        </w:numPr>
        <w:ind w:left="540"/>
        <w:jc w:val="both"/>
      </w:pPr>
      <w:r w:rsidRPr="00D1714E">
        <w:t>Import and Export Controls:</w:t>
      </w:r>
    </w:p>
    <w:p w14:paraId="5B27E5BF" w14:textId="77777777" w:rsidR="002F1610" w:rsidRPr="00D1714E" w:rsidRDefault="002F1610" w:rsidP="002F1610">
      <w:pPr>
        <w:pStyle w:val="BodyText"/>
        <w:ind w:left="120" w:right="100" w:firstLine="360"/>
        <w:jc w:val="both"/>
      </w:pPr>
    </w:p>
    <w:p w14:paraId="24A5C188" w14:textId="44979136" w:rsidR="002F1610" w:rsidRPr="00D1714E" w:rsidRDefault="002F1610" w:rsidP="002F1610">
      <w:pPr>
        <w:pStyle w:val="BodyText"/>
        <w:ind w:left="540" w:right="100"/>
        <w:jc w:val="both"/>
      </w:pPr>
      <w:r w:rsidRPr="00D1714E">
        <w:t xml:space="preserve">Seller agrees that all applicable laws, regulations, </w:t>
      </w:r>
      <w:r w:rsidR="00343D49" w:rsidRPr="00D1714E">
        <w:t>orders,</w:t>
      </w:r>
      <w:r w:rsidRPr="00D1714E">
        <w:t xml:space="preserve"> and requirements related to import and export controls (“Controls”) shall apply to receipt and use; including without limitation those of the United States and the </w:t>
      </w:r>
      <w:r w:rsidRPr="00D1714E">
        <w:lastRenderedPageBreak/>
        <w:t xml:space="preserve">jurisdictions in which Seller is established or from which Products may be supplied. In no event shall Seller use, transfer, re-transfer, release, import, export, or re-export Products in violation of said Controls; including such transactions with those who have been denied or debarred from such privileges; </w:t>
      </w:r>
      <w:r w:rsidR="00343D49" w:rsidRPr="00D1714E">
        <w:t>and</w:t>
      </w:r>
      <w:r w:rsidRPr="00D1714E">
        <w:t xml:space="preserve"> including any activities that violate U.S. export policies which seek to control nuclear proliferation, missile technology, chemical and biological weapons.</w:t>
      </w:r>
    </w:p>
    <w:p w14:paraId="05FE3C87" w14:textId="77777777" w:rsidR="002F1610" w:rsidRPr="00D1714E" w:rsidRDefault="002F1610" w:rsidP="002F1610">
      <w:pPr>
        <w:pStyle w:val="BodyText"/>
        <w:ind w:left="540" w:right="100"/>
        <w:jc w:val="both"/>
      </w:pPr>
    </w:p>
    <w:p w14:paraId="0564AA6A" w14:textId="4DBC733C" w:rsidR="002F1610" w:rsidRPr="00D1714E" w:rsidRDefault="002F1610" w:rsidP="002F1610">
      <w:pPr>
        <w:pStyle w:val="BodyText"/>
        <w:ind w:left="540" w:right="136"/>
        <w:jc w:val="both"/>
      </w:pPr>
      <w:r w:rsidRPr="00D1714E">
        <w:t>Violations against any Controls, including but not limited to the Export Administration Regulations Atomic Energy Act (</w:t>
      </w:r>
      <w:r>
        <w:t>“</w:t>
      </w:r>
      <w:r w:rsidRPr="00D1714E">
        <w:t>AEA</w:t>
      </w:r>
      <w:r>
        <w:t>"</w:t>
      </w:r>
      <w:r w:rsidRPr="00D1714E">
        <w:t>) 42 USC 2011-2259, U.S. Department of State International Traffic in Arms Regulations (</w:t>
      </w:r>
      <w:r>
        <w:t>“</w:t>
      </w:r>
      <w:r w:rsidRPr="00D1714E">
        <w:t>ITAR</w:t>
      </w:r>
      <w:r>
        <w:t>”</w:t>
      </w:r>
      <w:r w:rsidRPr="00D1714E">
        <w:t>) 22 CFR 120-130, or the U.S. Department of Commerce Export Administration Regulations (</w:t>
      </w:r>
      <w:r>
        <w:t>“</w:t>
      </w:r>
      <w:r w:rsidRPr="00D1714E">
        <w:t>EAR</w:t>
      </w:r>
      <w:r>
        <w:t>”</w:t>
      </w:r>
      <w:r w:rsidRPr="00D1714E">
        <w:t xml:space="preserve">), may result in termination by Buyer of this </w:t>
      </w:r>
      <w:r w:rsidR="000F01D0">
        <w:t>A</w:t>
      </w:r>
      <w:r w:rsidRPr="00D1714E">
        <w:t xml:space="preserve">greement. </w:t>
      </w:r>
    </w:p>
    <w:p w14:paraId="01EA4DCC" w14:textId="77777777" w:rsidR="002F1610" w:rsidRPr="00D1714E" w:rsidRDefault="002F1610" w:rsidP="002F1610">
      <w:pPr>
        <w:pStyle w:val="BodyText"/>
        <w:ind w:left="540"/>
        <w:jc w:val="both"/>
      </w:pPr>
    </w:p>
    <w:p w14:paraId="14B741CF" w14:textId="4F579084" w:rsidR="002F1610" w:rsidRPr="00484EE7" w:rsidRDefault="002F1610" w:rsidP="002F1610">
      <w:pPr>
        <w:pStyle w:val="BodyText"/>
        <w:spacing w:before="6" w:line="249" w:lineRule="auto"/>
        <w:ind w:left="540" w:right="136"/>
        <w:jc w:val="both"/>
      </w:pPr>
      <w:r>
        <w:t xml:space="preserve">Seller may not under any circumstances export any Products, which includes </w:t>
      </w:r>
      <w:r w:rsidR="00680280">
        <w:t>export-controlled</w:t>
      </w:r>
      <w:r>
        <w:t xml:space="preserve"> information or materials, controlled by the AEA; and may not allow any non-U.S. </w:t>
      </w:r>
      <w:r w:rsidR="00D80846">
        <w:t>person</w:t>
      </w:r>
      <w:r>
        <w:t xml:space="preserve"> access to any such products, </w:t>
      </w:r>
      <w:r w:rsidR="00343D49">
        <w:t>information,</w:t>
      </w:r>
      <w:r>
        <w:t xml:space="preserve"> or materials.  </w:t>
      </w:r>
      <w:r w:rsidRPr="00484EE7">
        <w:t xml:space="preserve">If Seller intends to </w:t>
      </w:r>
      <w:r>
        <w:t>export</w:t>
      </w:r>
      <w:r w:rsidRPr="00484EE7">
        <w:t xml:space="preserve"> </w:t>
      </w:r>
      <w:r>
        <w:t>ITAR articles, which includes technical data,</w:t>
      </w:r>
      <w:r w:rsidRPr="00484EE7">
        <w:t xml:space="preserve"> to </w:t>
      </w:r>
      <w:r>
        <w:t>non-U.S. persons</w:t>
      </w:r>
      <w:r w:rsidRPr="00484EE7">
        <w:t xml:space="preserve">, Seller </w:t>
      </w:r>
      <w:r w:rsidRPr="005F7871">
        <w:t>shall first obtain the written consent of Buyer prior to submitting any requ</w:t>
      </w:r>
      <w:r>
        <w:t xml:space="preserve">est for authority to export any </w:t>
      </w:r>
      <w:r w:rsidR="00A47A3B">
        <w:t>p</w:t>
      </w:r>
      <w:r w:rsidR="00680280">
        <w:t>roducts and</w:t>
      </w:r>
      <w:r w:rsidRPr="00484EE7">
        <w:t xml:space="preserve"> shall assume the responsibility for obtaining an export license or other approval from the </w:t>
      </w:r>
      <w:r w:rsidR="00E71D39">
        <w:t>G</w:t>
      </w:r>
      <w:r>
        <w:t>overnment</w:t>
      </w:r>
      <w:r w:rsidRPr="00484EE7">
        <w:t xml:space="preserve">. If Seller intends to </w:t>
      </w:r>
      <w:r>
        <w:t>export</w:t>
      </w:r>
      <w:r w:rsidRPr="00484EE7">
        <w:t xml:space="preserve"> </w:t>
      </w:r>
      <w:r>
        <w:t xml:space="preserve">EAR items, which includes hardware, software, </w:t>
      </w:r>
      <w:r w:rsidR="00343D49">
        <w:t>materials,</w:t>
      </w:r>
      <w:r>
        <w:t xml:space="preserve"> or technology,</w:t>
      </w:r>
      <w:r w:rsidRPr="00484EE7">
        <w:t xml:space="preserve"> to </w:t>
      </w:r>
      <w:r>
        <w:t>a foreign person</w:t>
      </w:r>
      <w:r w:rsidRPr="00484EE7">
        <w:t xml:space="preserve">, Seller </w:t>
      </w:r>
      <w:r w:rsidRPr="005F7871">
        <w:t>shall first obtain the written consent of Buyer prior to submitting any requ</w:t>
      </w:r>
      <w:r>
        <w:t xml:space="preserve">est for authority to </w:t>
      </w:r>
      <w:r w:rsidR="00680280">
        <w:t>export and</w:t>
      </w:r>
      <w:r w:rsidRPr="00484EE7">
        <w:t xml:space="preserve"> shall assume the responsibility for obtaining an export license or other approval from the </w:t>
      </w:r>
      <w:r w:rsidR="00E71D39">
        <w:t>G</w:t>
      </w:r>
      <w:r>
        <w:t>overnment</w:t>
      </w:r>
      <w:r w:rsidRPr="00484EE7">
        <w:t xml:space="preserve">. </w:t>
      </w:r>
    </w:p>
    <w:p w14:paraId="55646C9B" w14:textId="3780B564" w:rsidR="00DD6675" w:rsidRDefault="00DD6675">
      <w:pPr>
        <w:rPr>
          <w:sz w:val="18"/>
          <w:szCs w:val="18"/>
        </w:rPr>
      </w:pPr>
      <w:r>
        <w:br w:type="page"/>
      </w:r>
    </w:p>
    <w:p w14:paraId="08A74EF4" w14:textId="4B55F36D" w:rsidR="002F1610" w:rsidRPr="00D1714E" w:rsidRDefault="002F1610" w:rsidP="002F1610">
      <w:pPr>
        <w:pStyle w:val="BodyText"/>
        <w:ind w:left="540" w:right="135"/>
        <w:jc w:val="both"/>
      </w:pPr>
      <w:r w:rsidRPr="00D1714E">
        <w:t xml:space="preserve">Seller shall indemnify and hold harmless Buyer, its agents, and assignees for any financial loss, penalties or fines resulting directly or indirectly from Seller's violation of the AEA 42 USC 2011-2259, ITAR 22 CFR 120-130, or the EAR. These clauses are applicable to and shall flow down to </w:t>
      </w:r>
      <w:r w:rsidR="00680280" w:rsidRPr="00D1714E">
        <w:t>all</w:t>
      </w:r>
      <w:r w:rsidR="00D41458">
        <w:t xml:space="preserve"> the </w:t>
      </w:r>
      <w:r w:rsidRPr="00D1714E">
        <w:t xml:space="preserve">appropriate </w:t>
      </w:r>
      <w:r w:rsidR="00D41458">
        <w:t xml:space="preserve">Seller </w:t>
      </w:r>
      <w:r w:rsidRPr="00D1714E">
        <w:t>subcontractors.</w:t>
      </w:r>
    </w:p>
    <w:p w14:paraId="158C958C" w14:textId="77777777" w:rsidR="002F1610" w:rsidRPr="00D1714E" w:rsidRDefault="002F1610" w:rsidP="002F1610">
      <w:pPr>
        <w:pStyle w:val="BodyText"/>
        <w:ind w:left="120" w:right="135"/>
        <w:jc w:val="both"/>
      </w:pPr>
    </w:p>
    <w:p w14:paraId="4D51EA75" w14:textId="77777777" w:rsidR="002F1610" w:rsidRPr="00D1714E" w:rsidRDefault="002F1610" w:rsidP="002F1610">
      <w:pPr>
        <w:pStyle w:val="Heading1"/>
        <w:numPr>
          <w:ilvl w:val="0"/>
          <w:numId w:val="28"/>
        </w:numPr>
        <w:tabs>
          <w:tab w:val="left" w:pos="540"/>
        </w:tabs>
        <w:ind w:left="540" w:right="316"/>
        <w:jc w:val="both"/>
        <w:rPr>
          <w:b w:val="0"/>
        </w:rPr>
      </w:pPr>
      <w:r w:rsidRPr="00D1714E">
        <w:rPr>
          <w:b w:val="0"/>
        </w:rPr>
        <w:t>Foreign Corrupt Practices Act (FCPA):</w:t>
      </w:r>
    </w:p>
    <w:p w14:paraId="5A9C7919" w14:textId="77777777" w:rsidR="002F1610" w:rsidRPr="00D1714E" w:rsidRDefault="002F1610" w:rsidP="002F1610">
      <w:pPr>
        <w:pStyle w:val="BodyText"/>
        <w:ind w:left="120" w:right="105"/>
        <w:jc w:val="both"/>
      </w:pPr>
    </w:p>
    <w:p w14:paraId="3FDE91D1" w14:textId="36C733CC" w:rsidR="002F1610" w:rsidRPr="00D1714E" w:rsidRDefault="002F1610" w:rsidP="002F1610">
      <w:pPr>
        <w:pStyle w:val="BodyText"/>
        <w:ind w:left="540" w:right="105"/>
        <w:jc w:val="both"/>
      </w:pPr>
      <w:r w:rsidRPr="00D1714E">
        <w:t xml:space="preserve">Seller represents and warrants that it understands, shall comply with the requirements of the United States Foreign Corrupt Practices Act, 15 U.S.C. 78dd-1 et. seq (the "Act") and shall communicate requirements of the Act to its directors, employees, any agents, consultants, and other third parties affiliated, retained, or otherwise used by Customer in accordance with this Agreement. </w:t>
      </w:r>
      <w:r>
        <w:t xml:space="preserve"> </w:t>
      </w:r>
      <w:r w:rsidRPr="00D1714E">
        <w:t>Seller shall promptly notify Honeywell FM&amp;T of the occurrence of any event that would or may result in an exception to the foregoing representation.</w:t>
      </w:r>
    </w:p>
    <w:p w14:paraId="588CE1AE" w14:textId="77777777" w:rsidR="002F1610" w:rsidRPr="00D1714E" w:rsidRDefault="002F1610" w:rsidP="002F1610">
      <w:pPr>
        <w:pStyle w:val="BodyText"/>
        <w:ind w:left="540"/>
        <w:jc w:val="both"/>
      </w:pPr>
    </w:p>
    <w:p w14:paraId="296AABC1" w14:textId="22E748C8" w:rsidR="002F1610" w:rsidRPr="00D1714E" w:rsidRDefault="002F1610" w:rsidP="0000107E">
      <w:pPr>
        <w:pStyle w:val="BodyText"/>
        <w:ind w:left="540" w:right="39"/>
        <w:jc w:val="both"/>
      </w:pPr>
      <w:r>
        <w:t xml:space="preserve">Under the Act, </w:t>
      </w:r>
      <w:r w:rsidRPr="00D1714E">
        <w:t xml:space="preserve">Seller or any of its </w:t>
      </w:r>
      <w:r w:rsidR="00D41458">
        <w:t>subcontractors</w:t>
      </w:r>
      <w:r w:rsidRPr="00D1714E">
        <w:t xml:space="preserve"> may not, directly or indirectly, in the name of, on behalf of, or for the benefit of Honeywell FM&amp;T offer, promise, or authorize to pay, or pay any compensation, or give anything of value to, any official, agent, or employee of any government or governmental agency, or to any political party or officer, employee, or agency thereof, or any candidate for political office.</w:t>
      </w:r>
    </w:p>
    <w:p w14:paraId="7C4BDF8E" w14:textId="77777777" w:rsidR="002F1610" w:rsidRPr="00D1714E" w:rsidRDefault="002F1610" w:rsidP="002F1610">
      <w:pPr>
        <w:pStyle w:val="BodyText"/>
        <w:jc w:val="both"/>
      </w:pPr>
    </w:p>
    <w:p w14:paraId="05CC3FA1" w14:textId="77777777" w:rsidR="002F1610" w:rsidRPr="00D1714E" w:rsidRDefault="002F1610" w:rsidP="00D96375">
      <w:pPr>
        <w:pStyle w:val="Heading1"/>
        <w:numPr>
          <w:ilvl w:val="0"/>
          <w:numId w:val="21"/>
        </w:numPr>
        <w:ind w:left="360"/>
        <w:jc w:val="both"/>
      </w:pPr>
      <w:r w:rsidRPr="00D1714E">
        <w:t xml:space="preserve">END USER LICENSE OR SIMILAR AGREEMENTS </w:t>
      </w:r>
    </w:p>
    <w:p w14:paraId="07B1AC7A" w14:textId="77777777" w:rsidR="002F1610" w:rsidRPr="00D1714E" w:rsidRDefault="002F1610" w:rsidP="002F1610">
      <w:pPr>
        <w:pStyle w:val="Heading1"/>
        <w:tabs>
          <w:tab w:val="left" w:pos="583"/>
        </w:tabs>
        <w:ind w:left="582" w:firstLine="0"/>
        <w:jc w:val="both"/>
        <w:rPr>
          <w:b w:val="0"/>
        </w:rPr>
      </w:pPr>
    </w:p>
    <w:p w14:paraId="46328582" w14:textId="28705F87" w:rsidR="002F1610" w:rsidRPr="00543C1D" w:rsidRDefault="002F1610" w:rsidP="00D96375">
      <w:pPr>
        <w:jc w:val="both"/>
        <w:rPr>
          <w:bCs/>
          <w:sz w:val="18"/>
          <w:szCs w:val="18"/>
        </w:rPr>
      </w:pPr>
      <w:r w:rsidRPr="00D1714E">
        <w:rPr>
          <w:bCs/>
          <w:sz w:val="18"/>
          <w:szCs w:val="18"/>
        </w:rPr>
        <w:t xml:space="preserve">When any supply or service acquired under this Order is subject to any End User License Agreement (EULA), Terms of Service (TOS), or similar legal instrument or agreement, that includes any clause requiring the </w:t>
      </w:r>
      <w:r w:rsidR="00AA13E8">
        <w:rPr>
          <w:bCs/>
          <w:sz w:val="18"/>
          <w:szCs w:val="18"/>
        </w:rPr>
        <w:t>g</w:t>
      </w:r>
      <w:r w:rsidRPr="00D1714E">
        <w:rPr>
          <w:bCs/>
          <w:sz w:val="18"/>
          <w:szCs w:val="18"/>
        </w:rPr>
        <w:t xml:space="preserve">overnment to indemnify the Seller or any person or entity for damages, costs, fees or any other loss or liability that would create an Anti-Deficiency Act violation, such clause shall be unenforceable against the </w:t>
      </w:r>
      <w:r w:rsidR="00AA13E8">
        <w:rPr>
          <w:bCs/>
          <w:sz w:val="18"/>
          <w:szCs w:val="18"/>
        </w:rPr>
        <w:t>g</w:t>
      </w:r>
      <w:r w:rsidRPr="00D1714E">
        <w:rPr>
          <w:bCs/>
          <w:sz w:val="18"/>
          <w:szCs w:val="18"/>
        </w:rPr>
        <w:t xml:space="preserve">overnment, unless such indemnification by the </w:t>
      </w:r>
      <w:r w:rsidR="00AA13E8">
        <w:rPr>
          <w:bCs/>
          <w:sz w:val="18"/>
          <w:szCs w:val="18"/>
        </w:rPr>
        <w:t>g</w:t>
      </w:r>
      <w:r w:rsidRPr="00D1714E">
        <w:rPr>
          <w:bCs/>
          <w:sz w:val="18"/>
          <w:szCs w:val="18"/>
        </w:rPr>
        <w:t>overnment is expressly authorized by statute and specifically authorized under applicable agency regulations and procedures.  Similarly, any clause requiring the Buyer to indemnify the Seller</w:t>
      </w:r>
      <w:r w:rsidRPr="00D1714E">
        <w:rPr>
          <w:sz w:val="18"/>
          <w:szCs w:val="18"/>
        </w:rPr>
        <w:t xml:space="preserve"> </w:t>
      </w:r>
      <w:r w:rsidRPr="00D1714E">
        <w:rPr>
          <w:bCs/>
          <w:sz w:val="18"/>
          <w:szCs w:val="18"/>
        </w:rPr>
        <w:t xml:space="preserve">or any person or entity for damages, costs, fees or any other loss or liability that would violate the Buyer’s prime contract obligations or any applicable laws or regulations shall be unenforceable against the Buyer.  Neither the Government nor Buyer, including, but not limited to their employees, agents, contractors, and subcontractors, acting as an end user of the product shall be deemed to have agreed to such clauses by virtue of </w:t>
      </w:r>
      <w:r w:rsidR="00E71D39">
        <w:rPr>
          <w:bCs/>
          <w:sz w:val="18"/>
          <w:szCs w:val="18"/>
        </w:rPr>
        <w:t>its</w:t>
      </w:r>
      <w:r w:rsidRPr="00D1714E">
        <w:rPr>
          <w:bCs/>
          <w:sz w:val="18"/>
          <w:szCs w:val="18"/>
        </w:rPr>
        <w:t xml:space="preserve"> appearing in the EULA, TOS, or similar legal instrument or agreement.  If the EULA, TOS, or similar legal instrument is invoked through an “I agree” type click box or other comparable mechanism (such as “click-wrap” or “browse-wrap” agreements), execution does not bind the Government or Buyer.  Any such clauses are deemed to be stricken from the EULA, TOS or similar legal instrument or agreement. </w:t>
      </w:r>
    </w:p>
    <w:p w14:paraId="33459D6A" w14:textId="77777777" w:rsidR="002F1610" w:rsidRDefault="002F1610" w:rsidP="009D0DF4">
      <w:pPr>
        <w:pStyle w:val="Heading1"/>
        <w:tabs>
          <w:tab w:val="left" w:pos="540"/>
        </w:tabs>
        <w:ind w:left="582" w:firstLine="0"/>
        <w:jc w:val="right"/>
      </w:pPr>
    </w:p>
    <w:p w14:paraId="57F89F94" w14:textId="77777777" w:rsidR="008C4AE3" w:rsidRPr="00D1714E" w:rsidRDefault="00C34504" w:rsidP="0000107E">
      <w:pPr>
        <w:pStyle w:val="Heading1"/>
        <w:numPr>
          <w:ilvl w:val="0"/>
          <w:numId w:val="21"/>
        </w:numPr>
        <w:ind w:left="360"/>
        <w:jc w:val="both"/>
      </w:pPr>
      <w:r w:rsidRPr="00D1714E">
        <w:t>RELEASE OF INFORMATION TO THE</w:t>
      </w:r>
      <w:r w:rsidRPr="00D1714E">
        <w:rPr>
          <w:spacing w:val="-26"/>
        </w:rPr>
        <w:t xml:space="preserve"> </w:t>
      </w:r>
      <w:r w:rsidRPr="00D1714E">
        <w:t>PUBLIC</w:t>
      </w:r>
    </w:p>
    <w:p w14:paraId="780EDE28" w14:textId="77777777" w:rsidR="008C4AE3" w:rsidRPr="00D1714E" w:rsidRDefault="008C4AE3" w:rsidP="00D1714E">
      <w:pPr>
        <w:pStyle w:val="BodyText"/>
        <w:jc w:val="both"/>
        <w:rPr>
          <w:b/>
        </w:rPr>
      </w:pPr>
    </w:p>
    <w:p w14:paraId="6D6DAC39" w14:textId="577B0BB7" w:rsidR="008C4AE3" w:rsidRPr="00D1714E" w:rsidRDefault="00C34504" w:rsidP="0000107E">
      <w:pPr>
        <w:pStyle w:val="BodyText"/>
        <w:ind w:right="38"/>
        <w:jc w:val="both"/>
      </w:pPr>
      <w:r w:rsidRPr="00D1714E">
        <w:t xml:space="preserve">Seller shall not, without the prior written consent of Buyer, make any release of information in any form, including but not limited to Buyer’s name or marks, other than to Seller's employees and subcontractors which is required for the performance of </w:t>
      </w:r>
      <w:r w:rsidR="00E71D39">
        <w:t>its</w:t>
      </w:r>
      <w:r w:rsidRPr="00D1714E">
        <w:t xml:space="preserve"> work under this </w:t>
      </w:r>
      <w:r w:rsidR="000F33A2" w:rsidRPr="00D1714E">
        <w:t>Order</w:t>
      </w:r>
      <w:r w:rsidRPr="00D1714E">
        <w:t xml:space="preserve">, which identifies or could lead to the identification of Buyer’s name or Buyer’s product or which uses Buyer's name or Buyer’s product in any advertising, marketing materials, publicity or promotional material, or on Seller’s website. Furthermore, Seller will not claim or suggest, implicitly or explicitly, that </w:t>
      </w:r>
      <w:r w:rsidRPr="00D1714E">
        <w:lastRenderedPageBreak/>
        <w:t>Buyer’s use of its services or deliverables constitutes Buyer’s endorsement of its services or deliverables.</w:t>
      </w:r>
    </w:p>
    <w:p w14:paraId="5B51ED7E" w14:textId="77777777" w:rsidR="008C4AE3" w:rsidRDefault="008C4AE3" w:rsidP="00D1714E">
      <w:pPr>
        <w:pStyle w:val="BodyText"/>
        <w:jc w:val="both"/>
      </w:pPr>
    </w:p>
    <w:p w14:paraId="6054FCBB" w14:textId="77777777" w:rsidR="00B06686" w:rsidRDefault="00B06686" w:rsidP="00D1714E">
      <w:pPr>
        <w:pStyle w:val="BodyText"/>
        <w:jc w:val="both"/>
      </w:pPr>
    </w:p>
    <w:p w14:paraId="7110F14F" w14:textId="77777777" w:rsidR="008C4AE3" w:rsidRDefault="00C34504" w:rsidP="007C227B">
      <w:pPr>
        <w:pStyle w:val="Heading1"/>
        <w:numPr>
          <w:ilvl w:val="0"/>
          <w:numId w:val="21"/>
        </w:numPr>
        <w:ind w:left="360"/>
        <w:jc w:val="both"/>
      </w:pPr>
      <w:r w:rsidRPr="00D1714E">
        <w:t>CONFIDENTIALITY OF</w:t>
      </w:r>
      <w:r w:rsidRPr="00D1714E">
        <w:rPr>
          <w:spacing w:val="-6"/>
        </w:rPr>
        <w:t xml:space="preserve"> </w:t>
      </w:r>
      <w:r w:rsidRPr="00D1714E">
        <w:t>INFORMATION</w:t>
      </w:r>
    </w:p>
    <w:p w14:paraId="32064B2D" w14:textId="77777777" w:rsidR="00E564DE" w:rsidRPr="00D1714E" w:rsidRDefault="00E564DE" w:rsidP="00E564DE">
      <w:pPr>
        <w:pStyle w:val="Heading1"/>
        <w:tabs>
          <w:tab w:val="left" w:pos="540"/>
        </w:tabs>
        <w:ind w:left="180" w:firstLine="0"/>
      </w:pPr>
    </w:p>
    <w:p w14:paraId="367ED158" w14:textId="2F01BAA3" w:rsidR="008C4AE3" w:rsidRPr="00D1714E" w:rsidRDefault="00C34504" w:rsidP="00753D2E">
      <w:pPr>
        <w:pStyle w:val="ListParagraph"/>
        <w:numPr>
          <w:ilvl w:val="0"/>
          <w:numId w:val="12"/>
        </w:numPr>
        <w:tabs>
          <w:tab w:val="left" w:pos="540"/>
        </w:tabs>
        <w:ind w:left="540" w:right="306"/>
        <w:jc w:val="both"/>
        <w:rPr>
          <w:sz w:val="18"/>
          <w:szCs w:val="18"/>
        </w:rPr>
      </w:pPr>
      <w:r w:rsidRPr="00D1714E">
        <w:rPr>
          <w:sz w:val="18"/>
          <w:szCs w:val="18"/>
        </w:rPr>
        <w:t xml:space="preserve">To the </w:t>
      </w:r>
      <w:r w:rsidRPr="00D1714E">
        <w:rPr>
          <w:spacing w:val="-3"/>
          <w:sz w:val="18"/>
          <w:szCs w:val="18"/>
        </w:rPr>
        <w:t xml:space="preserve">extent </w:t>
      </w:r>
      <w:r w:rsidRPr="00D1714E">
        <w:rPr>
          <w:sz w:val="18"/>
          <w:szCs w:val="18"/>
        </w:rPr>
        <w:t xml:space="preserve">that the </w:t>
      </w:r>
      <w:r w:rsidRPr="00D1714E">
        <w:rPr>
          <w:spacing w:val="-3"/>
          <w:sz w:val="18"/>
          <w:szCs w:val="18"/>
        </w:rPr>
        <w:t xml:space="preserve">work </w:t>
      </w:r>
      <w:r w:rsidRPr="00D1714E">
        <w:rPr>
          <w:sz w:val="18"/>
          <w:szCs w:val="18"/>
        </w:rPr>
        <w:t xml:space="preserve">under this </w:t>
      </w:r>
      <w:r w:rsidR="000F33A2" w:rsidRPr="00D1714E">
        <w:rPr>
          <w:sz w:val="18"/>
          <w:szCs w:val="18"/>
        </w:rPr>
        <w:t>Order</w:t>
      </w:r>
      <w:r w:rsidRPr="00D1714E">
        <w:rPr>
          <w:sz w:val="18"/>
          <w:szCs w:val="18"/>
        </w:rPr>
        <w:t xml:space="preserve"> requires that Seller be given access to confidential or proprietary business or financial information belonging to the Government, Buyer or other companies, Seller shall, after receipt thereof, treat such information as confidential and agrees not</w:t>
      </w:r>
      <w:r w:rsidRPr="00D1714E">
        <w:rPr>
          <w:spacing w:val="-31"/>
          <w:sz w:val="18"/>
          <w:szCs w:val="18"/>
        </w:rPr>
        <w:t xml:space="preserve"> </w:t>
      </w:r>
      <w:r w:rsidRPr="00D1714E">
        <w:rPr>
          <w:sz w:val="18"/>
          <w:szCs w:val="18"/>
        </w:rPr>
        <w:t>to</w:t>
      </w:r>
      <w:r w:rsidR="005E0C7D" w:rsidRPr="00D1714E">
        <w:rPr>
          <w:sz w:val="18"/>
          <w:szCs w:val="18"/>
        </w:rPr>
        <w:t xml:space="preserve"> </w:t>
      </w:r>
      <w:r w:rsidRPr="00D1714E">
        <w:rPr>
          <w:sz w:val="18"/>
          <w:szCs w:val="18"/>
        </w:rPr>
        <w:t>appropriate such information to its own use or to disclose such information to third parties, including its corporate parent, unless specifically authorized by Buyer in writing</w:t>
      </w:r>
      <w:r w:rsidR="00680280">
        <w:rPr>
          <w:sz w:val="18"/>
          <w:szCs w:val="18"/>
        </w:rPr>
        <w:t xml:space="preserve">. </w:t>
      </w:r>
      <w:r w:rsidRPr="00D1714E">
        <w:rPr>
          <w:sz w:val="18"/>
          <w:szCs w:val="18"/>
        </w:rPr>
        <w:t>The foregoing obligations, however, shall not apply to information which:</w:t>
      </w:r>
    </w:p>
    <w:p w14:paraId="3A31E833" w14:textId="77777777" w:rsidR="008C4AE3" w:rsidRPr="00D1714E" w:rsidRDefault="008C4AE3" w:rsidP="00D1714E">
      <w:pPr>
        <w:pStyle w:val="BodyText"/>
        <w:jc w:val="both"/>
      </w:pPr>
    </w:p>
    <w:p w14:paraId="27A5AE17" w14:textId="004DF6FC" w:rsidR="008C4AE3" w:rsidRPr="00D1714E" w:rsidRDefault="00C34504" w:rsidP="007C227B">
      <w:pPr>
        <w:pStyle w:val="ListParagraph"/>
        <w:numPr>
          <w:ilvl w:val="1"/>
          <w:numId w:val="12"/>
        </w:numPr>
        <w:ind w:left="720" w:right="360"/>
        <w:jc w:val="both"/>
        <w:rPr>
          <w:sz w:val="18"/>
          <w:szCs w:val="18"/>
        </w:rPr>
      </w:pPr>
      <w:r w:rsidRPr="00D1714E">
        <w:rPr>
          <w:sz w:val="18"/>
          <w:szCs w:val="18"/>
        </w:rPr>
        <w:t>At the time of receipt by Seller, is in</w:t>
      </w:r>
      <w:r w:rsidRPr="00D1714E">
        <w:rPr>
          <w:spacing w:val="-36"/>
          <w:sz w:val="18"/>
          <w:szCs w:val="18"/>
        </w:rPr>
        <w:t xml:space="preserve"> </w:t>
      </w:r>
      <w:r w:rsidRPr="00D1714E">
        <w:rPr>
          <w:sz w:val="18"/>
          <w:szCs w:val="18"/>
        </w:rPr>
        <w:t>public domain;</w:t>
      </w:r>
      <w:r w:rsidR="00680280">
        <w:rPr>
          <w:sz w:val="18"/>
          <w:szCs w:val="18"/>
        </w:rPr>
        <w:t xml:space="preserve"> or</w:t>
      </w:r>
    </w:p>
    <w:p w14:paraId="1A147FB9" w14:textId="77777777" w:rsidR="008C4AE3" w:rsidRPr="00D1714E" w:rsidRDefault="008C4AE3" w:rsidP="007C227B">
      <w:pPr>
        <w:pStyle w:val="BodyText"/>
        <w:ind w:left="720" w:hanging="360"/>
        <w:jc w:val="both"/>
      </w:pPr>
    </w:p>
    <w:p w14:paraId="1F74AE1B" w14:textId="5231A10C" w:rsidR="008C4AE3" w:rsidRPr="00D1714E" w:rsidRDefault="00C34504" w:rsidP="007C227B">
      <w:pPr>
        <w:pStyle w:val="ListParagraph"/>
        <w:numPr>
          <w:ilvl w:val="1"/>
          <w:numId w:val="12"/>
        </w:numPr>
        <w:ind w:left="720" w:right="492"/>
        <w:jc w:val="both"/>
        <w:rPr>
          <w:sz w:val="18"/>
          <w:szCs w:val="18"/>
        </w:rPr>
      </w:pPr>
      <w:r w:rsidRPr="00D1714E">
        <w:rPr>
          <w:sz w:val="18"/>
          <w:szCs w:val="18"/>
        </w:rPr>
        <w:t>Is published after receipt thereof by Seller or otherwise becomes part of the public domain through no fault of</w:t>
      </w:r>
      <w:r w:rsidRPr="00D1714E">
        <w:rPr>
          <w:spacing w:val="2"/>
          <w:sz w:val="18"/>
          <w:szCs w:val="18"/>
        </w:rPr>
        <w:t xml:space="preserve"> </w:t>
      </w:r>
      <w:r w:rsidRPr="00D1714E">
        <w:rPr>
          <w:sz w:val="18"/>
          <w:szCs w:val="18"/>
        </w:rPr>
        <w:t>Seller;</w:t>
      </w:r>
      <w:r w:rsidR="00680280">
        <w:rPr>
          <w:sz w:val="18"/>
          <w:szCs w:val="18"/>
        </w:rPr>
        <w:t xml:space="preserve"> or</w:t>
      </w:r>
    </w:p>
    <w:p w14:paraId="5A4809BD" w14:textId="77777777" w:rsidR="008C4AE3" w:rsidRPr="00D1714E" w:rsidRDefault="008C4AE3" w:rsidP="007C227B">
      <w:pPr>
        <w:pStyle w:val="BodyText"/>
        <w:ind w:left="720" w:hanging="360"/>
        <w:jc w:val="both"/>
      </w:pPr>
    </w:p>
    <w:p w14:paraId="18AA7FE3" w14:textId="23415C3A" w:rsidR="008C4AE3" w:rsidRPr="00D1714E" w:rsidRDefault="00C34504" w:rsidP="007C227B">
      <w:pPr>
        <w:pStyle w:val="ListParagraph"/>
        <w:numPr>
          <w:ilvl w:val="1"/>
          <w:numId w:val="12"/>
        </w:numPr>
        <w:ind w:left="720" w:right="375"/>
        <w:jc w:val="both"/>
        <w:rPr>
          <w:sz w:val="18"/>
          <w:szCs w:val="18"/>
        </w:rPr>
      </w:pPr>
      <w:r w:rsidRPr="00D1714E">
        <w:rPr>
          <w:sz w:val="18"/>
          <w:szCs w:val="18"/>
        </w:rPr>
        <w:t xml:space="preserve">Seller can demonstrate </w:t>
      </w:r>
      <w:r w:rsidRPr="00D1714E">
        <w:rPr>
          <w:spacing w:val="-3"/>
          <w:sz w:val="18"/>
          <w:szCs w:val="18"/>
        </w:rPr>
        <w:t xml:space="preserve">was </w:t>
      </w:r>
      <w:r w:rsidRPr="00D1714E">
        <w:rPr>
          <w:sz w:val="18"/>
          <w:szCs w:val="18"/>
        </w:rPr>
        <w:t xml:space="preserve">in its possession at the time of receipt thereof and </w:t>
      </w:r>
      <w:r w:rsidRPr="00D1714E">
        <w:rPr>
          <w:spacing w:val="-3"/>
          <w:sz w:val="18"/>
          <w:szCs w:val="18"/>
        </w:rPr>
        <w:t xml:space="preserve">was </w:t>
      </w:r>
      <w:r w:rsidRPr="00D1714E">
        <w:rPr>
          <w:sz w:val="18"/>
          <w:szCs w:val="18"/>
        </w:rPr>
        <w:t xml:space="preserve">not acquired directly or indirectly from the Government, </w:t>
      </w:r>
      <w:r w:rsidR="00343D49" w:rsidRPr="00D1714E">
        <w:rPr>
          <w:sz w:val="18"/>
          <w:szCs w:val="18"/>
        </w:rPr>
        <w:t>Buyer,</w:t>
      </w:r>
      <w:r w:rsidRPr="00D1714E">
        <w:rPr>
          <w:sz w:val="18"/>
          <w:szCs w:val="18"/>
        </w:rPr>
        <w:t xml:space="preserve"> or other companies;</w:t>
      </w:r>
      <w:r w:rsidR="00680280">
        <w:rPr>
          <w:sz w:val="18"/>
          <w:szCs w:val="18"/>
        </w:rPr>
        <w:t xml:space="preserve"> or</w:t>
      </w:r>
    </w:p>
    <w:p w14:paraId="5FF8F457" w14:textId="08DCC679" w:rsidR="00DD6675" w:rsidRDefault="00DD6675">
      <w:pPr>
        <w:rPr>
          <w:sz w:val="18"/>
          <w:szCs w:val="18"/>
        </w:rPr>
      </w:pPr>
      <w:r>
        <w:br w:type="page"/>
      </w:r>
    </w:p>
    <w:p w14:paraId="6CC29561" w14:textId="77777777" w:rsidR="008C4AE3" w:rsidRPr="00D1714E" w:rsidRDefault="00C34504" w:rsidP="007C227B">
      <w:pPr>
        <w:pStyle w:val="ListParagraph"/>
        <w:numPr>
          <w:ilvl w:val="1"/>
          <w:numId w:val="12"/>
        </w:numPr>
        <w:ind w:left="720" w:right="522"/>
        <w:jc w:val="both"/>
        <w:rPr>
          <w:sz w:val="18"/>
          <w:szCs w:val="18"/>
        </w:rPr>
      </w:pPr>
      <w:r w:rsidRPr="00D1714E">
        <w:rPr>
          <w:sz w:val="18"/>
          <w:szCs w:val="18"/>
        </w:rPr>
        <w:t xml:space="preserve">Seller can demonstrate </w:t>
      </w:r>
      <w:r w:rsidRPr="00D1714E">
        <w:rPr>
          <w:spacing w:val="-3"/>
          <w:sz w:val="18"/>
          <w:szCs w:val="18"/>
        </w:rPr>
        <w:t xml:space="preserve">was </w:t>
      </w:r>
      <w:r w:rsidRPr="00D1714E">
        <w:rPr>
          <w:sz w:val="18"/>
          <w:szCs w:val="18"/>
        </w:rPr>
        <w:t>received</w:t>
      </w:r>
      <w:r w:rsidRPr="00D1714E">
        <w:rPr>
          <w:spacing w:val="-35"/>
          <w:sz w:val="18"/>
          <w:szCs w:val="18"/>
        </w:rPr>
        <w:t xml:space="preserve"> </w:t>
      </w:r>
      <w:r w:rsidRPr="00D1714E">
        <w:rPr>
          <w:sz w:val="18"/>
          <w:szCs w:val="18"/>
        </w:rPr>
        <w:t xml:space="preserve">by it from a third party </w:t>
      </w:r>
      <w:r w:rsidRPr="00D1714E">
        <w:rPr>
          <w:spacing w:val="-3"/>
          <w:sz w:val="18"/>
          <w:szCs w:val="18"/>
        </w:rPr>
        <w:t xml:space="preserve">who </w:t>
      </w:r>
      <w:r w:rsidRPr="00D1714E">
        <w:rPr>
          <w:sz w:val="18"/>
          <w:szCs w:val="18"/>
        </w:rPr>
        <w:t>did not require Seller to hold it in</w:t>
      </w:r>
      <w:r w:rsidRPr="00D1714E">
        <w:rPr>
          <w:spacing w:val="-12"/>
          <w:sz w:val="18"/>
          <w:szCs w:val="18"/>
        </w:rPr>
        <w:t xml:space="preserve"> </w:t>
      </w:r>
      <w:r w:rsidRPr="00D1714E">
        <w:rPr>
          <w:sz w:val="18"/>
          <w:szCs w:val="18"/>
        </w:rPr>
        <w:t>confidence.</w:t>
      </w:r>
    </w:p>
    <w:p w14:paraId="7FE99A07" w14:textId="77777777" w:rsidR="008C4AE3" w:rsidRPr="00D1714E" w:rsidRDefault="008C4AE3" w:rsidP="00D1714E">
      <w:pPr>
        <w:pStyle w:val="BodyText"/>
        <w:jc w:val="both"/>
      </w:pPr>
    </w:p>
    <w:p w14:paraId="3FC6FF0C" w14:textId="5104A39A" w:rsidR="008C4AE3" w:rsidRPr="00D1714E" w:rsidRDefault="00C34504" w:rsidP="00753D2E">
      <w:pPr>
        <w:pStyle w:val="ListParagraph"/>
        <w:numPr>
          <w:ilvl w:val="0"/>
          <w:numId w:val="12"/>
        </w:numPr>
        <w:tabs>
          <w:tab w:val="left" w:pos="540"/>
        </w:tabs>
        <w:ind w:left="540" w:right="325"/>
        <w:jc w:val="both"/>
        <w:rPr>
          <w:sz w:val="18"/>
          <w:szCs w:val="18"/>
        </w:rPr>
      </w:pPr>
      <w:r w:rsidRPr="00D1714E">
        <w:rPr>
          <w:sz w:val="18"/>
          <w:szCs w:val="18"/>
        </w:rPr>
        <w:t xml:space="preserve">Seller shall obtain the written agreement, in a form satisfactory to Buyer, of each employee permitted access, </w:t>
      </w:r>
      <w:r w:rsidRPr="00D1714E">
        <w:rPr>
          <w:spacing w:val="-3"/>
          <w:sz w:val="18"/>
          <w:szCs w:val="18"/>
        </w:rPr>
        <w:t xml:space="preserve">whereby </w:t>
      </w:r>
      <w:r w:rsidRPr="00D1714E">
        <w:rPr>
          <w:sz w:val="18"/>
          <w:szCs w:val="18"/>
        </w:rPr>
        <w:t xml:space="preserve">the employee agrees that he will not </w:t>
      </w:r>
      <w:r w:rsidR="00635D4C" w:rsidRPr="00D1714E">
        <w:rPr>
          <w:sz w:val="18"/>
          <w:szCs w:val="18"/>
        </w:rPr>
        <w:t xml:space="preserve">use or </w:t>
      </w:r>
      <w:r w:rsidRPr="00D1714E">
        <w:rPr>
          <w:sz w:val="18"/>
          <w:szCs w:val="18"/>
        </w:rPr>
        <w:t xml:space="preserve">discuss, </w:t>
      </w:r>
      <w:r w:rsidR="00343D49" w:rsidRPr="00D1714E">
        <w:rPr>
          <w:sz w:val="18"/>
          <w:szCs w:val="18"/>
        </w:rPr>
        <w:t>divulge,</w:t>
      </w:r>
      <w:r w:rsidRPr="00D1714E">
        <w:rPr>
          <w:sz w:val="18"/>
          <w:szCs w:val="18"/>
        </w:rPr>
        <w:t xml:space="preserve"> or disclose any such information to any person or entity except those persons within Seller’s organization directly concerned with the performance of the </w:t>
      </w:r>
      <w:r w:rsidR="000F33A2" w:rsidRPr="00D1714E">
        <w:rPr>
          <w:sz w:val="18"/>
          <w:szCs w:val="18"/>
        </w:rPr>
        <w:t>Order</w:t>
      </w:r>
      <w:r w:rsidRPr="00D1714E">
        <w:rPr>
          <w:sz w:val="18"/>
          <w:szCs w:val="18"/>
        </w:rPr>
        <w:t>.</w:t>
      </w:r>
    </w:p>
    <w:p w14:paraId="5033369E" w14:textId="77777777" w:rsidR="008C4AE3" w:rsidRPr="00D1714E" w:rsidRDefault="008C4AE3" w:rsidP="00753D2E">
      <w:pPr>
        <w:pStyle w:val="BodyText"/>
        <w:tabs>
          <w:tab w:val="left" w:pos="540"/>
        </w:tabs>
        <w:ind w:left="540" w:hanging="360"/>
        <w:jc w:val="both"/>
      </w:pPr>
    </w:p>
    <w:p w14:paraId="57C31B45" w14:textId="0CED2C8D" w:rsidR="008C4AE3" w:rsidRPr="00D1714E" w:rsidRDefault="00C34504" w:rsidP="00753D2E">
      <w:pPr>
        <w:pStyle w:val="ListParagraph"/>
        <w:numPr>
          <w:ilvl w:val="0"/>
          <w:numId w:val="12"/>
        </w:numPr>
        <w:tabs>
          <w:tab w:val="left" w:pos="540"/>
        </w:tabs>
        <w:ind w:left="540" w:right="583"/>
        <w:jc w:val="both"/>
        <w:rPr>
          <w:sz w:val="18"/>
          <w:szCs w:val="18"/>
        </w:rPr>
      </w:pPr>
      <w:r w:rsidRPr="00D1714E">
        <w:rPr>
          <w:sz w:val="18"/>
          <w:szCs w:val="18"/>
        </w:rPr>
        <w:t xml:space="preserve">Seller agrees, if requested by Buyer, to sign an agreement identical, in all material respects, to this </w:t>
      </w:r>
      <w:r w:rsidR="00F206AA">
        <w:rPr>
          <w:sz w:val="18"/>
          <w:szCs w:val="18"/>
        </w:rPr>
        <w:t>Section 24, Confidentiality of Information</w:t>
      </w:r>
      <w:r w:rsidRPr="00D1714E">
        <w:rPr>
          <w:sz w:val="18"/>
          <w:szCs w:val="18"/>
        </w:rPr>
        <w:t>, with</w:t>
      </w:r>
      <w:r w:rsidRPr="00D1714E">
        <w:rPr>
          <w:spacing w:val="-10"/>
          <w:sz w:val="18"/>
          <w:szCs w:val="18"/>
        </w:rPr>
        <w:t xml:space="preserve"> </w:t>
      </w:r>
      <w:r w:rsidRPr="00D1714E">
        <w:rPr>
          <w:sz w:val="18"/>
          <w:szCs w:val="18"/>
        </w:rPr>
        <w:t>each</w:t>
      </w:r>
      <w:r w:rsidRPr="00D1714E">
        <w:rPr>
          <w:spacing w:val="-11"/>
          <w:sz w:val="18"/>
          <w:szCs w:val="18"/>
        </w:rPr>
        <w:t xml:space="preserve"> </w:t>
      </w:r>
      <w:r w:rsidRPr="00D1714E">
        <w:rPr>
          <w:sz w:val="18"/>
          <w:szCs w:val="18"/>
        </w:rPr>
        <w:t>company</w:t>
      </w:r>
      <w:r w:rsidRPr="00D1714E">
        <w:rPr>
          <w:spacing w:val="-11"/>
          <w:sz w:val="18"/>
          <w:szCs w:val="18"/>
        </w:rPr>
        <w:t xml:space="preserve"> </w:t>
      </w:r>
      <w:r w:rsidRPr="00D1714E">
        <w:rPr>
          <w:sz w:val="18"/>
          <w:szCs w:val="18"/>
        </w:rPr>
        <w:t>supplying</w:t>
      </w:r>
      <w:r w:rsidRPr="00D1714E">
        <w:rPr>
          <w:spacing w:val="-10"/>
          <w:sz w:val="18"/>
          <w:szCs w:val="18"/>
        </w:rPr>
        <w:t xml:space="preserve"> </w:t>
      </w:r>
      <w:r w:rsidRPr="00D1714E">
        <w:rPr>
          <w:sz w:val="18"/>
          <w:szCs w:val="18"/>
        </w:rPr>
        <w:t>information</w:t>
      </w:r>
      <w:r w:rsidRPr="00D1714E">
        <w:rPr>
          <w:spacing w:val="-7"/>
          <w:sz w:val="18"/>
          <w:szCs w:val="18"/>
        </w:rPr>
        <w:t xml:space="preserve"> </w:t>
      </w:r>
      <w:r w:rsidRPr="00D1714E">
        <w:rPr>
          <w:sz w:val="18"/>
          <w:szCs w:val="18"/>
        </w:rPr>
        <w:t xml:space="preserve">to Seller under this </w:t>
      </w:r>
      <w:r w:rsidR="000F33A2" w:rsidRPr="00D1714E">
        <w:rPr>
          <w:sz w:val="18"/>
          <w:szCs w:val="18"/>
        </w:rPr>
        <w:t>Order</w:t>
      </w:r>
      <w:r w:rsidRPr="00D1714E">
        <w:rPr>
          <w:sz w:val="18"/>
          <w:szCs w:val="18"/>
        </w:rPr>
        <w:t>, and to supply a copy of such agreement to Buyer.</w:t>
      </w:r>
    </w:p>
    <w:p w14:paraId="72FA1808" w14:textId="77777777" w:rsidR="008C4AE3" w:rsidRPr="00D1714E" w:rsidRDefault="008C4AE3" w:rsidP="00753D2E">
      <w:pPr>
        <w:pStyle w:val="BodyText"/>
        <w:tabs>
          <w:tab w:val="left" w:pos="540"/>
        </w:tabs>
        <w:ind w:left="540" w:hanging="360"/>
        <w:jc w:val="both"/>
      </w:pPr>
    </w:p>
    <w:p w14:paraId="7F78CF4E" w14:textId="6ED8152E" w:rsidR="008C4AE3" w:rsidRPr="00D1714E" w:rsidRDefault="00C34504" w:rsidP="00753D2E">
      <w:pPr>
        <w:pStyle w:val="ListParagraph"/>
        <w:numPr>
          <w:ilvl w:val="0"/>
          <w:numId w:val="12"/>
        </w:numPr>
        <w:tabs>
          <w:tab w:val="left" w:pos="540"/>
        </w:tabs>
        <w:ind w:left="540" w:right="358"/>
        <w:jc w:val="both"/>
        <w:rPr>
          <w:sz w:val="18"/>
          <w:szCs w:val="18"/>
        </w:rPr>
      </w:pPr>
      <w:r w:rsidRPr="00D1714E">
        <w:rPr>
          <w:sz w:val="18"/>
          <w:szCs w:val="18"/>
        </w:rPr>
        <w:t>Seller</w:t>
      </w:r>
      <w:r w:rsidRPr="00D1714E">
        <w:rPr>
          <w:spacing w:val="-8"/>
          <w:sz w:val="18"/>
          <w:szCs w:val="18"/>
        </w:rPr>
        <w:t xml:space="preserve"> </w:t>
      </w:r>
      <w:r w:rsidRPr="00D1714E">
        <w:rPr>
          <w:sz w:val="18"/>
          <w:szCs w:val="18"/>
        </w:rPr>
        <w:t>agrees</w:t>
      </w:r>
      <w:r w:rsidRPr="00D1714E">
        <w:rPr>
          <w:spacing w:val="-5"/>
          <w:sz w:val="18"/>
          <w:szCs w:val="18"/>
        </w:rPr>
        <w:t xml:space="preserve"> </w:t>
      </w:r>
      <w:r w:rsidRPr="00D1714E">
        <w:rPr>
          <w:sz w:val="18"/>
          <w:szCs w:val="18"/>
        </w:rPr>
        <w:t>that</w:t>
      </w:r>
      <w:r w:rsidRPr="00D1714E">
        <w:rPr>
          <w:spacing w:val="-5"/>
          <w:sz w:val="18"/>
          <w:szCs w:val="18"/>
        </w:rPr>
        <w:t xml:space="preserve"> </w:t>
      </w:r>
      <w:r w:rsidRPr="00D1714E">
        <w:rPr>
          <w:sz w:val="18"/>
          <w:szCs w:val="18"/>
        </w:rPr>
        <w:t>upon</w:t>
      </w:r>
      <w:r w:rsidRPr="00D1714E">
        <w:rPr>
          <w:spacing w:val="-7"/>
          <w:sz w:val="18"/>
          <w:szCs w:val="18"/>
        </w:rPr>
        <w:t xml:space="preserve"> </w:t>
      </w:r>
      <w:r w:rsidRPr="00D1714E">
        <w:rPr>
          <w:sz w:val="18"/>
          <w:szCs w:val="18"/>
        </w:rPr>
        <w:t>request</w:t>
      </w:r>
      <w:r w:rsidRPr="00D1714E">
        <w:rPr>
          <w:spacing w:val="-5"/>
          <w:sz w:val="18"/>
          <w:szCs w:val="18"/>
        </w:rPr>
        <w:t xml:space="preserve"> </w:t>
      </w:r>
      <w:r w:rsidRPr="00D1714E">
        <w:rPr>
          <w:sz w:val="18"/>
          <w:szCs w:val="18"/>
        </w:rPr>
        <w:t>by</w:t>
      </w:r>
      <w:r w:rsidRPr="00D1714E">
        <w:rPr>
          <w:spacing w:val="-6"/>
          <w:sz w:val="18"/>
          <w:szCs w:val="18"/>
        </w:rPr>
        <w:t xml:space="preserve"> </w:t>
      </w:r>
      <w:r w:rsidRPr="00D1714E">
        <w:rPr>
          <w:sz w:val="18"/>
          <w:szCs w:val="18"/>
        </w:rPr>
        <w:t>Buyer</w:t>
      </w:r>
      <w:r w:rsidRPr="00D1714E">
        <w:rPr>
          <w:spacing w:val="-5"/>
          <w:sz w:val="18"/>
          <w:szCs w:val="18"/>
        </w:rPr>
        <w:t xml:space="preserve"> </w:t>
      </w:r>
      <w:r w:rsidRPr="00D1714E">
        <w:rPr>
          <w:sz w:val="18"/>
          <w:szCs w:val="18"/>
        </w:rPr>
        <w:t>it</w:t>
      </w:r>
      <w:r w:rsidRPr="00D1714E">
        <w:rPr>
          <w:spacing w:val="-5"/>
          <w:sz w:val="18"/>
          <w:szCs w:val="18"/>
        </w:rPr>
        <w:t xml:space="preserve"> </w:t>
      </w:r>
      <w:r w:rsidRPr="00D1714E">
        <w:rPr>
          <w:sz w:val="18"/>
          <w:szCs w:val="18"/>
        </w:rPr>
        <w:t>will execute a Buyer</w:t>
      </w:r>
      <w:r w:rsidR="0027473A">
        <w:rPr>
          <w:sz w:val="18"/>
          <w:szCs w:val="18"/>
        </w:rPr>
        <w:t xml:space="preserve"> </w:t>
      </w:r>
      <w:r w:rsidRPr="00D1714E">
        <w:rPr>
          <w:sz w:val="18"/>
          <w:szCs w:val="18"/>
        </w:rPr>
        <w:t>approved agreement with any party whose facilities or information it is given access to or is furnished, restricting use and disclosure of the information obtained from the facilities. Upon request by Buyer, such an agreement shall also be signed by Seller</w:t>
      </w:r>
      <w:r w:rsidRPr="00D1714E">
        <w:rPr>
          <w:spacing w:val="-4"/>
          <w:sz w:val="18"/>
          <w:szCs w:val="18"/>
        </w:rPr>
        <w:t xml:space="preserve"> </w:t>
      </w:r>
      <w:r w:rsidRPr="00D1714E">
        <w:rPr>
          <w:sz w:val="18"/>
          <w:szCs w:val="18"/>
        </w:rPr>
        <w:t>personnel.</w:t>
      </w:r>
    </w:p>
    <w:p w14:paraId="58B5F2D3" w14:textId="77777777" w:rsidR="008C4AE3" w:rsidRPr="00D1714E" w:rsidRDefault="008C4AE3" w:rsidP="00753D2E">
      <w:pPr>
        <w:pStyle w:val="BodyText"/>
        <w:tabs>
          <w:tab w:val="left" w:pos="540"/>
        </w:tabs>
        <w:ind w:left="540" w:hanging="360"/>
        <w:jc w:val="both"/>
      </w:pPr>
    </w:p>
    <w:p w14:paraId="57315C7F" w14:textId="019A336C" w:rsidR="008C4AE3" w:rsidRPr="00D1714E" w:rsidRDefault="00C34504" w:rsidP="00753D2E">
      <w:pPr>
        <w:pStyle w:val="ListParagraph"/>
        <w:numPr>
          <w:ilvl w:val="0"/>
          <w:numId w:val="12"/>
        </w:numPr>
        <w:tabs>
          <w:tab w:val="left" w:pos="540"/>
        </w:tabs>
        <w:ind w:left="540" w:right="504"/>
        <w:jc w:val="both"/>
        <w:rPr>
          <w:sz w:val="18"/>
          <w:szCs w:val="18"/>
        </w:rPr>
      </w:pPr>
      <w:r w:rsidRPr="00D1714E">
        <w:rPr>
          <w:sz w:val="18"/>
          <w:szCs w:val="18"/>
        </w:rPr>
        <w:t xml:space="preserve">This clause shall flow </w:t>
      </w:r>
      <w:r w:rsidRPr="00D1714E">
        <w:rPr>
          <w:spacing w:val="-3"/>
          <w:sz w:val="18"/>
          <w:szCs w:val="18"/>
        </w:rPr>
        <w:t xml:space="preserve">down </w:t>
      </w:r>
      <w:r w:rsidRPr="00D1714E">
        <w:rPr>
          <w:sz w:val="18"/>
          <w:szCs w:val="18"/>
        </w:rPr>
        <w:t>to all</w:t>
      </w:r>
      <w:r w:rsidRPr="00D1714E">
        <w:rPr>
          <w:spacing w:val="-37"/>
          <w:sz w:val="18"/>
          <w:szCs w:val="18"/>
        </w:rPr>
        <w:t xml:space="preserve"> </w:t>
      </w:r>
      <w:r w:rsidR="00D41458">
        <w:rPr>
          <w:spacing w:val="-37"/>
          <w:sz w:val="18"/>
          <w:szCs w:val="18"/>
        </w:rPr>
        <w:t xml:space="preserve"> </w:t>
      </w:r>
      <w:r w:rsidRPr="00D1714E">
        <w:rPr>
          <w:sz w:val="18"/>
          <w:szCs w:val="18"/>
        </w:rPr>
        <w:t xml:space="preserve">appropriate </w:t>
      </w:r>
      <w:r w:rsidR="00D41458">
        <w:rPr>
          <w:sz w:val="18"/>
          <w:szCs w:val="18"/>
        </w:rPr>
        <w:t xml:space="preserve">Seller’s </w:t>
      </w:r>
      <w:r w:rsidRPr="00D1714E">
        <w:rPr>
          <w:sz w:val="18"/>
          <w:szCs w:val="18"/>
        </w:rPr>
        <w:t>subcontract</w:t>
      </w:r>
      <w:r w:rsidR="00D41458">
        <w:rPr>
          <w:sz w:val="18"/>
          <w:szCs w:val="18"/>
        </w:rPr>
        <w:t>or</w:t>
      </w:r>
      <w:r w:rsidRPr="00D1714E">
        <w:rPr>
          <w:sz w:val="18"/>
          <w:szCs w:val="18"/>
        </w:rPr>
        <w:t>s.</w:t>
      </w:r>
    </w:p>
    <w:p w14:paraId="3D52D08D" w14:textId="77777777" w:rsidR="008C4AE3" w:rsidRPr="00D1714E" w:rsidRDefault="008C4AE3" w:rsidP="00D1714E">
      <w:pPr>
        <w:pStyle w:val="BodyText"/>
        <w:jc w:val="both"/>
      </w:pPr>
    </w:p>
    <w:p w14:paraId="2D1787D7" w14:textId="77777777" w:rsidR="008C4AE3" w:rsidRPr="00D1714E" w:rsidRDefault="00C34504" w:rsidP="007C227B">
      <w:pPr>
        <w:pStyle w:val="Heading1"/>
        <w:numPr>
          <w:ilvl w:val="0"/>
          <w:numId w:val="21"/>
        </w:numPr>
        <w:ind w:left="360"/>
        <w:jc w:val="both"/>
      </w:pPr>
      <w:bookmarkStart w:id="26" w:name="_bookmark29"/>
      <w:bookmarkEnd w:id="26"/>
      <w:r w:rsidRPr="00D1714E">
        <w:t>OBTAINING SECURITY</w:t>
      </w:r>
      <w:r w:rsidRPr="00D1714E">
        <w:rPr>
          <w:spacing w:val="-5"/>
        </w:rPr>
        <w:t xml:space="preserve"> </w:t>
      </w:r>
      <w:r w:rsidRPr="00D1714E">
        <w:rPr>
          <w:spacing w:val="-3"/>
        </w:rPr>
        <w:t>CLEARANCES</w:t>
      </w:r>
    </w:p>
    <w:p w14:paraId="7AC31C0B" w14:textId="77777777" w:rsidR="008C4AE3" w:rsidRPr="00D1714E" w:rsidRDefault="00C34504" w:rsidP="007C227B">
      <w:pPr>
        <w:pStyle w:val="BodyText"/>
        <w:ind w:left="360" w:right="117"/>
        <w:jc w:val="both"/>
      </w:pPr>
      <w:r w:rsidRPr="00D1714E">
        <w:t xml:space="preserve">(Applicable if </w:t>
      </w:r>
      <w:r w:rsidRPr="00D1714E">
        <w:rPr>
          <w:spacing w:val="-3"/>
        </w:rPr>
        <w:t xml:space="preserve">work </w:t>
      </w:r>
      <w:r w:rsidRPr="00D1714E">
        <w:t xml:space="preserve">requires </w:t>
      </w:r>
      <w:r w:rsidRPr="00D1714E">
        <w:rPr>
          <w:spacing w:val="-3"/>
        </w:rPr>
        <w:t xml:space="preserve">access </w:t>
      </w:r>
      <w:r w:rsidRPr="00D1714E">
        <w:t xml:space="preserve">to </w:t>
      </w:r>
      <w:r w:rsidRPr="00D1714E">
        <w:rPr>
          <w:spacing w:val="-3"/>
        </w:rPr>
        <w:t xml:space="preserve">classified information </w:t>
      </w:r>
      <w:r w:rsidRPr="00D1714E">
        <w:t xml:space="preserve">or to </w:t>
      </w:r>
      <w:r w:rsidRPr="00D1714E">
        <w:rPr>
          <w:spacing w:val="-3"/>
        </w:rPr>
        <w:t xml:space="preserve">areas </w:t>
      </w:r>
      <w:r w:rsidRPr="00D1714E">
        <w:t xml:space="preserve">of </w:t>
      </w:r>
      <w:r w:rsidRPr="00D1714E">
        <w:rPr>
          <w:spacing w:val="-3"/>
        </w:rPr>
        <w:t>restricted access.)</w:t>
      </w:r>
    </w:p>
    <w:p w14:paraId="2A17C324" w14:textId="77777777" w:rsidR="008C4AE3" w:rsidRPr="00D1714E" w:rsidRDefault="008C4AE3" w:rsidP="00D1714E">
      <w:pPr>
        <w:pStyle w:val="BodyText"/>
        <w:jc w:val="both"/>
      </w:pPr>
    </w:p>
    <w:p w14:paraId="6CA5FA57" w14:textId="39726F32" w:rsidR="008C4AE3" w:rsidRPr="00D1714E" w:rsidRDefault="00C34504" w:rsidP="00753D2E">
      <w:pPr>
        <w:pStyle w:val="ListParagraph"/>
        <w:numPr>
          <w:ilvl w:val="0"/>
          <w:numId w:val="11"/>
        </w:numPr>
        <w:tabs>
          <w:tab w:val="left" w:pos="540"/>
        </w:tabs>
        <w:ind w:left="540" w:right="51"/>
        <w:jc w:val="both"/>
        <w:rPr>
          <w:sz w:val="18"/>
          <w:szCs w:val="18"/>
        </w:rPr>
      </w:pPr>
      <w:r w:rsidRPr="00D1714E">
        <w:rPr>
          <w:sz w:val="18"/>
          <w:szCs w:val="18"/>
        </w:rPr>
        <w:t>Seller</w:t>
      </w:r>
      <w:r w:rsidRPr="00D1714E">
        <w:rPr>
          <w:spacing w:val="-11"/>
          <w:sz w:val="18"/>
          <w:szCs w:val="18"/>
        </w:rPr>
        <w:t xml:space="preserve"> </w:t>
      </w:r>
      <w:r w:rsidRPr="00D1714E">
        <w:rPr>
          <w:sz w:val="18"/>
          <w:szCs w:val="18"/>
        </w:rPr>
        <w:t>shall</w:t>
      </w:r>
      <w:r w:rsidRPr="00D1714E">
        <w:rPr>
          <w:spacing w:val="-10"/>
          <w:sz w:val="18"/>
          <w:szCs w:val="18"/>
        </w:rPr>
        <w:t xml:space="preserve"> </w:t>
      </w:r>
      <w:r w:rsidRPr="00D1714E">
        <w:rPr>
          <w:spacing w:val="-3"/>
          <w:sz w:val="18"/>
          <w:szCs w:val="18"/>
        </w:rPr>
        <w:t>furnish</w:t>
      </w:r>
      <w:r w:rsidRPr="00D1714E">
        <w:rPr>
          <w:spacing w:val="-10"/>
          <w:sz w:val="18"/>
          <w:szCs w:val="18"/>
        </w:rPr>
        <w:t xml:space="preserve"> </w:t>
      </w:r>
      <w:r w:rsidRPr="00D1714E">
        <w:rPr>
          <w:spacing w:val="-3"/>
          <w:sz w:val="18"/>
          <w:szCs w:val="18"/>
        </w:rPr>
        <w:t>Buyer</w:t>
      </w:r>
      <w:r w:rsidRPr="00D1714E">
        <w:rPr>
          <w:spacing w:val="-11"/>
          <w:sz w:val="18"/>
          <w:szCs w:val="18"/>
        </w:rPr>
        <w:t xml:space="preserve"> </w:t>
      </w:r>
      <w:r w:rsidRPr="00D1714E">
        <w:rPr>
          <w:sz w:val="18"/>
          <w:szCs w:val="18"/>
        </w:rPr>
        <w:t>advance</w:t>
      </w:r>
      <w:r w:rsidRPr="00D1714E">
        <w:rPr>
          <w:spacing w:val="-10"/>
          <w:sz w:val="18"/>
          <w:szCs w:val="18"/>
        </w:rPr>
        <w:t xml:space="preserve"> </w:t>
      </w:r>
      <w:r w:rsidRPr="00D1714E">
        <w:rPr>
          <w:spacing w:val="-3"/>
          <w:sz w:val="18"/>
          <w:szCs w:val="18"/>
        </w:rPr>
        <w:t>written</w:t>
      </w:r>
      <w:r w:rsidRPr="00D1714E">
        <w:rPr>
          <w:spacing w:val="-10"/>
          <w:sz w:val="18"/>
          <w:szCs w:val="18"/>
        </w:rPr>
        <w:t xml:space="preserve"> </w:t>
      </w:r>
      <w:r w:rsidRPr="00D1714E">
        <w:rPr>
          <w:sz w:val="18"/>
          <w:szCs w:val="18"/>
        </w:rPr>
        <w:t xml:space="preserve">notice </w:t>
      </w:r>
      <w:r w:rsidRPr="00D1714E">
        <w:rPr>
          <w:spacing w:val="-3"/>
          <w:sz w:val="18"/>
          <w:szCs w:val="18"/>
        </w:rPr>
        <w:t xml:space="preserve">identifying </w:t>
      </w:r>
      <w:r w:rsidRPr="00D1714E">
        <w:rPr>
          <w:sz w:val="18"/>
          <w:szCs w:val="18"/>
        </w:rPr>
        <w:t xml:space="preserve">all </w:t>
      </w:r>
      <w:r w:rsidR="00D41458">
        <w:rPr>
          <w:sz w:val="18"/>
          <w:szCs w:val="18"/>
        </w:rPr>
        <w:t xml:space="preserve">of Seller’s </w:t>
      </w:r>
      <w:r w:rsidRPr="00D1714E">
        <w:rPr>
          <w:spacing w:val="-3"/>
          <w:sz w:val="18"/>
          <w:szCs w:val="18"/>
        </w:rPr>
        <w:t>subcontractor</w:t>
      </w:r>
      <w:r w:rsidR="00D41458">
        <w:rPr>
          <w:spacing w:val="-6"/>
          <w:sz w:val="18"/>
          <w:szCs w:val="18"/>
        </w:rPr>
        <w:t>s</w:t>
      </w:r>
      <w:r w:rsidR="005E0C7D" w:rsidRPr="00D1714E">
        <w:rPr>
          <w:spacing w:val="-3"/>
          <w:sz w:val="18"/>
          <w:szCs w:val="18"/>
        </w:rPr>
        <w:t xml:space="preserve"> </w:t>
      </w:r>
      <w:r w:rsidRPr="00D1714E">
        <w:rPr>
          <w:spacing w:val="-2"/>
          <w:sz w:val="18"/>
          <w:szCs w:val="18"/>
        </w:rPr>
        <w:t xml:space="preserve">requiring access </w:t>
      </w:r>
      <w:r w:rsidRPr="00D1714E">
        <w:rPr>
          <w:sz w:val="18"/>
          <w:szCs w:val="18"/>
        </w:rPr>
        <w:t xml:space="preserve">to </w:t>
      </w:r>
      <w:r w:rsidRPr="00D1714E">
        <w:rPr>
          <w:spacing w:val="-3"/>
          <w:sz w:val="18"/>
          <w:szCs w:val="18"/>
        </w:rPr>
        <w:t xml:space="preserve">the work </w:t>
      </w:r>
      <w:r w:rsidRPr="00D1714E">
        <w:rPr>
          <w:sz w:val="18"/>
          <w:szCs w:val="18"/>
        </w:rPr>
        <w:t xml:space="preserve">site, other areas of </w:t>
      </w:r>
      <w:r w:rsidR="00D41458">
        <w:rPr>
          <w:sz w:val="18"/>
          <w:szCs w:val="18"/>
        </w:rPr>
        <w:t>Buyer’s</w:t>
      </w:r>
      <w:r w:rsidR="007A4F06">
        <w:rPr>
          <w:spacing w:val="-3"/>
          <w:sz w:val="18"/>
          <w:szCs w:val="18"/>
        </w:rPr>
        <w:t xml:space="preserve"> </w:t>
      </w:r>
      <w:r w:rsidR="00D41458">
        <w:rPr>
          <w:spacing w:val="-2"/>
          <w:sz w:val="18"/>
          <w:szCs w:val="18"/>
        </w:rPr>
        <w:t>facility</w:t>
      </w:r>
      <w:r w:rsidRPr="00D1714E">
        <w:rPr>
          <w:spacing w:val="-2"/>
          <w:sz w:val="18"/>
          <w:szCs w:val="18"/>
        </w:rPr>
        <w:t xml:space="preserve">, </w:t>
      </w:r>
      <w:r w:rsidRPr="00D1714E">
        <w:rPr>
          <w:sz w:val="18"/>
          <w:szCs w:val="18"/>
        </w:rPr>
        <w:t xml:space="preserve">or other </w:t>
      </w:r>
      <w:r w:rsidRPr="00D1714E">
        <w:rPr>
          <w:spacing w:val="-3"/>
          <w:sz w:val="18"/>
          <w:szCs w:val="18"/>
        </w:rPr>
        <w:t xml:space="preserve">controlled </w:t>
      </w:r>
      <w:r w:rsidRPr="00D1714E">
        <w:rPr>
          <w:spacing w:val="-2"/>
          <w:sz w:val="18"/>
          <w:szCs w:val="18"/>
        </w:rPr>
        <w:t xml:space="preserve">access </w:t>
      </w:r>
      <w:r w:rsidRPr="00D1714E">
        <w:rPr>
          <w:spacing w:val="-3"/>
          <w:sz w:val="18"/>
          <w:szCs w:val="18"/>
        </w:rPr>
        <w:t>facilities.</w:t>
      </w:r>
    </w:p>
    <w:p w14:paraId="3681D9A3" w14:textId="77777777" w:rsidR="008C4AE3" w:rsidRPr="00D1714E" w:rsidRDefault="008C4AE3" w:rsidP="00753D2E">
      <w:pPr>
        <w:pStyle w:val="BodyText"/>
        <w:tabs>
          <w:tab w:val="left" w:pos="540"/>
        </w:tabs>
        <w:ind w:left="540" w:hanging="360"/>
        <w:jc w:val="both"/>
      </w:pPr>
    </w:p>
    <w:p w14:paraId="2E8709C6" w14:textId="1D58D007" w:rsidR="008C4AE3" w:rsidRPr="00D1714E" w:rsidRDefault="00C34504" w:rsidP="00753D2E">
      <w:pPr>
        <w:pStyle w:val="ListParagraph"/>
        <w:numPr>
          <w:ilvl w:val="0"/>
          <w:numId w:val="11"/>
        </w:numPr>
        <w:tabs>
          <w:tab w:val="left" w:pos="540"/>
        </w:tabs>
        <w:ind w:left="540" w:right="122"/>
        <w:jc w:val="both"/>
        <w:rPr>
          <w:sz w:val="18"/>
          <w:szCs w:val="18"/>
        </w:rPr>
      </w:pPr>
      <w:r w:rsidRPr="00D1714E">
        <w:rPr>
          <w:sz w:val="18"/>
          <w:szCs w:val="18"/>
        </w:rPr>
        <w:t>Should</w:t>
      </w:r>
      <w:r w:rsidRPr="00D1714E">
        <w:rPr>
          <w:spacing w:val="-11"/>
          <w:sz w:val="18"/>
          <w:szCs w:val="18"/>
        </w:rPr>
        <w:t xml:space="preserve"> </w:t>
      </w:r>
      <w:r w:rsidRPr="00D1714E">
        <w:rPr>
          <w:spacing w:val="-2"/>
          <w:sz w:val="18"/>
          <w:szCs w:val="18"/>
        </w:rPr>
        <w:t>“L”</w:t>
      </w:r>
      <w:r w:rsidRPr="00D1714E">
        <w:rPr>
          <w:spacing w:val="-3"/>
          <w:sz w:val="18"/>
          <w:szCs w:val="18"/>
        </w:rPr>
        <w:t xml:space="preserve"> </w:t>
      </w:r>
      <w:r w:rsidRPr="00D1714E">
        <w:rPr>
          <w:sz w:val="18"/>
          <w:szCs w:val="18"/>
        </w:rPr>
        <w:t>or</w:t>
      </w:r>
      <w:r w:rsidRPr="00D1714E">
        <w:rPr>
          <w:spacing w:val="-12"/>
          <w:sz w:val="18"/>
          <w:szCs w:val="18"/>
        </w:rPr>
        <w:t xml:space="preserve"> </w:t>
      </w:r>
      <w:r w:rsidRPr="00D1714E">
        <w:rPr>
          <w:spacing w:val="-2"/>
          <w:sz w:val="18"/>
          <w:szCs w:val="18"/>
        </w:rPr>
        <w:t>"Q"</w:t>
      </w:r>
      <w:r w:rsidRPr="00D1714E">
        <w:rPr>
          <w:spacing w:val="-11"/>
          <w:sz w:val="18"/>
          <w:szCs w:val="18"/>
        </w:rPr>
        <w:t xml:space="preserve"> </w:t>
      </w:r>
      <w:r w:rsidRPr="00D1714E">
        <w:rPr>
          <w:sz w:val="18"/>
          <w:szCs w:val="18"/>
        </w:rPr>
        <w:t>security</w:t>
      </w:r>
      <w:r w:rsidRPr="00D1714E">
        <w:rPr>
          <w:spacing w:val="-13"/>
          <w:sz w:val="18"/>
          <w:szCs w:val="18"/>
        </w:rPr>
        <w:t xml:space="preserve"> </w:t>
      </w:r>
      <w:r w:rsidRPr="00D1714E">
        <w:rPr>
          <w:sz w:val="18"/>
          <w:szCs w:val="18"/>
        </w:rPr>
        <w:t>clearances</w:t>
      </w:r>
      <w:r w:rsidRPr="00D1714E">
        <w:rPr>
          <w:spacing w:val="-11"/>
          <w:sz w:val="18"/>
          <w:szCs w:val="18"/>
        </w:rPr>
        <w:t xml:space="preserve"> </w:t>
      </w:r>
      <w:r w:rsidRPr="00D1714E">
        <w:rPr>
          <w:sz w:val="18"/>
          <w:szCs w:val="18"/>
        </w:rPr>
        <w:t>be</w:t>
      </w:r>
      <w:r w:rsidRPr="00D1714E">
        <w:rPr>
          <w:spacing w:val="-11"/>
          <w:sz w:val="18"/>
          <w:szCs w:val="18"/>
        </w:rPr>
        <w:t xml:space="preserve"> </w:t>
      </w:r>
      <w:r w:rsidRPr="00D1714E">
        <w:rPr>
          <w:spacing w:val="-3"/>
          <w:sz w:val="18"/>
          <w:szCs w:val="18"/>
        </w:rPr>
        <w:t xml:space="preserve">required </w:t>
      </w:r>
      <w:r w:rsidRPr="00D1714E">
        <w:rPr>
          <w:sz w:val="18"/>
          <w:szCs w:val="18"/>
        </w:rPr>
        <w:t xml:space="preserve">for Seller </w:t>
      </w:r>
      <w:r w:rsidRPr="00D1714E">
        <w:rPr>
          <w:spacing w:val="-3"/>
          <w:sz w:val="18"/>
          <w:szCs w:val="18"/>
        </w:rPr>
        <w:t xml:space="preserve">personnel, </w:t>
      </w:r>
      <w:r w:rsidRPr="00D1714E">
        <w:rPr>
          <w:sz w:val="18"/>
          <w:szCs w:val="18"/>
        </w:rPr>
        <w:t>Seller</w:t>
      </w:r>
      <w:r w:rsidR="00D41458">
        <w:rPr>
          <w:sz w:val="18"/>
          <w:szCs w:val="18"/>
        </w:rPr>
        <w:t>’s subcontractors, Seller</w:t>
      </w:r>
      <w:r w:rsidRPr="00D1714E">
        <w:rPr>
          <w:sz w:val="18"/>
          <w:szCs w:val="18"/>
        </w:rPr>
        <w:t xml:space="preserve"> shall </w:t>
      </w:r>
      <w:r w:rsidRPr="00D1714E">
        <w:rPr>
          <w:spacing w:val="-3"/>
          <w:sz w:val="18"/>
          <w:szCs w:val="18"/>
        </w:rPr>
        <w:t xml:space="preserve">furnish Buyer </w:t>
      </w:r>
      <w:r w:rsidRPr="00D1714E">
        <w:rPr>
          <w:sz w:val="18"/>
          <w:szCs w:val="18"/>
        </w:rPr>
        <w:t xml:space="preserve">a letter listing </w:t>
      </w:r>
      <w:r w:rsidRPr="00D1714E">
        <w:rPr>
          <w:spacing w:val="-3"/>
          <w:sz w:val="18"/>
          <w:szCs w:val="18"/>
        </w:rPr>
        <w:t xml:space="preserve">name, citizenship, </w:t>
      </w:r>
      <w:r w:rsidR="00343D49" w:rsidRPr="00D1714E">
        <w:rPr>
          <w:spacing w:val="-3"/>
          <w:sz w:val="18"/>
          <w:szCs w:val="18"/>
        </w:rPr>
        <w:t>status,</w:t>
      </w:r>
      <w:r w:rsidRPr="00D1714E">
        <w:rPr>
          <w:spacing w:val="-3"/>
          <w:sz w:val="18"/>
          <w:szCs w:val="18"/>
        </w:rPr>
        <w:t xml:space="preserve"> </w:t>
      </w:r>
      <w:r w:rsidRPr="00D1714E">
        <w:rPr>
          <w:sz w:val="18"/>
          <w:szCs w:val="18"/>
        </w:rPr>
        <w:t xml:space="preserve">and craft of </w:t>
      </w:r>
      <w:r w:rsidRPr="00D1714E">
        <w:rPr>
          <w:spacing w:val="-3"/>
          <w:sz w:val="18"/>
          <w:szCs w:val="18"/>
        </w:rPr>
        <w:t>each</w:t>
      </w:r>
      <w:r w:rsidRPr="00D1714E">
        <w:rPr>
          <w:spacing w:val="-19"/>
          <w:sz w:val="18"/>
          <w:szCs w:val="18"/>
        </w:rPr>
        <w:t xml:space="preserve"> </w:t>
      </w:r>
      <w:r w:rsidRPr="00D1714E">
        <w:rPr>
          <w:spacing w:val="-3"/>
          <w:sz w:val="18"/>
          <w:szCs w:val="18"/>
        </w:rPr>
        <w:t>person.</w:t>
      </w:r>
    </w:p>
    <w:p w14:paraId="0D8EB651" w14:textId="77777777" w:rsidR="008C4AE3" w:rsidRPr="00D1714E" w:rsidRDefault="008C4AE3" w:rsidP="00753D2E">
      <w:pPr>
        <w:pStyle w:val="BodyText"/>
        <w:tabs>
          <w:tab w:val="left" w:pos="540"/>
        </w:tabs>
        <w:ind w:left="540" w:hanging="360"/>
        <w:jc w:val="both"/>
      </w:pPr>
    </w:p>
    <w:p w14:paraId="36F4FC8C" w14:textId="77777777" w:rsidR="008C4AE3" w:rsidRPr="00D1714E" w:rsidRDefault="00C34504" w:rsidP="00753D2E">
      <w:pPr>
        <w:pStyle w:val="ListParagraph"/>
        <w:numPr>
          <w:ilvl w:val="0"/>
          <w:numId w:val="11"/>
        </w:numPr>
        <w:tabs>
          <w:tab w:val="left" w:pos="540"/>
        </w:tabs>
        <w:ind w:left="540" w:right="141"/>
        <w:jc w:val="both"/>
        <w:rPr>
          <w:sz w:val="18"/>
          <w:szCs w:val="18"/>
        </w:rPr>
      </w:pPr>
      <w:r w:rsidRPr="00D1714E">
        <w:rPr>
          <w:sz w:val="18"/>
          <w:szCs w:val="18"/>
        </w:rPr>
        <w:t xml:space="preserve">Due to length of time and </w:t>
      </w:r>
      <w:r w:rsidRPr="00D1714E">
        <w:rPr>
          <w:spacing w:val="-3"/>
          <w:sz w:val="18"/>
          <w:szCs w:val="18"/>
        </w:rPr>
        <w:t xml:space="preserve">expense </w:t>
      </w:r>
      <w:r w:rsidRPr="00D1714E">
        <w:rPr>
          <w:sz w:val="18"/>
          <w:szCs w:val="18"/>
        </w:rPr>
        <w:t xml:space="preserve">required to obtain a </w:t>
      </w:r>
      <w:r w:rsidRPr="00D1714E">
        <w:rPr>
          <w:spacing w:val="-3"/>
          <w:sz w:val="18"/>
          <w:szCs w:val="18"/>
        </w:rPr>
        <w:t xml:space="preserve">security </w:t>
      </w:r>
      <w:r w:rsidRPr="00D1714E">
        <w:rPr>
          <w:sz w:val="18"/>
          <w:szCs w:val="18"/>
        </w:rPr>
        <w:t xml:space="preserve">clearance, </w:t>
      </w:r>
      <w:r w:rsidRPr="00D1714E">
        <w:rPr>
          <w:spacing w:val="-3"/>
          <w:sz w:val="18"/>
          <w:szCs w:val="18"/>
        </w:rPr>
        <w:t xml:space="preserve">Seller </w:t>
      </w:r>
      <w:r w:rsidRPr="00D1714E">
        <w:rPr>
          <w:sz w:val="18"/>
          <w:szCs w:val="18"/>
        </w:rPr>
        <w:t xml:space="preserve">shall </w:t>
      </w:r>
      <w:r w:rsidRPr="00D1714E">
        <w:rPr>
          <w:spacing w:val="-3"/>
          <w:sz w:val="18"/>
          <w:szCs w:val="18"/>
        </w:rPr>
        <w:t>apply for clearances</w:t>
      </w:r>
      <w:r w:rsidRPr="00D1714E">
        <w:rPr>
          <w:spacing w:val="-11"/>
          <w:sz w:val="18"/>
          <w:szCs w:val="18"/>
        </w:rPr>
        <w:t xml:space="preserve"> </w:t>
      </w:r>
      <w:r w:rsidRPr="00D1714E">
        <w:rPr>
          <w:sz w:val="18"/>
          <w:szCs w:val="18"/>
        </w:rPr>
        <w:t>only</w:t>
      </w:r>
      <w:r w:rsidRPr="00D1714E">
        <w:rPr>
          <w:spacing w:val="-13"/>
          <w:sz w:val="18"/>
          <w:szCs w:val="18"/>
        </w:rPr>
        <w:t xml:space="preserve"> </w:t>
      </w:r>
      <w:r w:rsidRPr="00D1714E">
        <w:rPr>
          <w:sz w:val="18"/>
          <w:szCs w:val="18"/>
        </w:rPr>
        <w:t>for</w:t>
      </w:r>
      <w:r w:rsidRPr="00D1714E">
        <w:rPr>
          <w:spacing w:val="-12"/>
          <w:sz w:val="18"/>
          <w:szCs w:val="18"/>
        </w:rPr>
        <w:t xml:space="preserve"> </w:t>
      </w:r>
      <w:r w:rsidRPr="00D1714E">
        <w:rPr>
          <w:sz w:val="18"/>
          <w:szCs w:val="18"/>
        </w:rPr>
        <w:t>permanent</w:t>
      </w:r>
      <w:r w:rsidRPr="00D1714E">
        <w:rPr>
          <w:spacing w:val="-14"/>
          <w:sz w:val="18"/>
          <w:szCs w:val="18"/>
        </w:rPr>
        <w:t xml:space="preserve"> </w:t>
      </w:r>
      <w:r w:rsidRPr="00D1714E">
        <w:rPr>
          <w:sz w:val="18"/>
          <w:szCs w:val="18"/>
        </w:rPr>
        <w:t>employees</w:t>
      </w:r>
      <w:r w:rsidRPr="00D1714E">
        <w:rPr>
          <w:spacing w:val="-11"/>
          <w:sz w:val="18"/>
          <w:szCs w:val="18"/>
        </w:rPr>
        <w:t xml:space="preserve"> </w:t>
      </w:r>
      <w:r w:rsidRPr="00D1714E">
        <w:rPr>
          <w:spacing w:val="-3"/>
          <w:sz w:val="18"/>
          <w:szCs w:val="18"/>
        </w:rPr>
        <w:t xml:space="preserve">whose </w:t>
      </w:r>
      <w:r w:rsidRPr="00D1714E">
        <w:rPr>
          <w:sz w:val="18"/>
          <w:szCs w:val="18"/>
        </w:rPr>
        <w:t xml:space="preserve">continued </w:t>
      </w:r>
      <w:r w:rsidRPr="00D1714E">
        <w:rPr>
          <w:spacing w:val="-3"/>
          <w:sz w:val="18"/>
          <w:szCs w:val="18"/>
        </w:rPr>
        <w:t xml:space="preserve">employment </w:t>
      </w:r>
      <w:r w:rsidRPr="00D1714E">
        <w:rPr>
          <w:sz w:val="18"/>
          <w:szCs w:val="18"/>
        </w:rPr>
        <w:t xml:space="preserve">is </w:t>
      </w:r>
      <w:r w:rsidRPr="00D1714E">
        <w:rPr>
          <w:spacing w:val="-3"/>
          <w:sz w:val="18"/>
          <w:szCs w:val="18"/>
        </w:rPr>
        <w:t xml:space="preserve">anticipated </w:t>
      </w:r>
      <w:r w:rsidRPr="00D1714E">
        <w:rPr>
          <w:sz w:val="18"/>
          <w:szCs w:val="18"/>
        </w:rPr>
        <w:t xml:space="preserve">during </w:t>
      </w:r>
      <w:r w:rsidRPr="00D1714E">
        <w:rPr>
          <w:spacing w:val="-3"/>
          <w:sz w:val="18"/>
          <w:szCs w:val="18"/>
        </w:rPr>
        <w:t xml:space="preserve">the overall performance </w:t>
      </w:r>
      <w:r w:rsidRPr="00D1714E">
        <w:rPr>
          <w:sz w:val="18"/>
          <w:szCs w:val="18"/>
        </w:rPr>
        <w:t xml:space="preserve">term of </w:t>
      </w:r>
      <w:r w:rsidR="000F33A2" w:rsidRPr="00D1714E">
        <w:rPr>
          <w:spacing w:val="-3"/>
          <w:sz w:val="18"/>
          <w:szCs w:val="18"/>
        </w:rPr>
        <w:t>Order</w:t>
      </w:r>
      <w:r w:rsidRPr="00D1714E">
        <w:rPr>
          <w:spacing w:val="-3"/>
          <w:sz w:val="18"/>
          <w:szCs w:val="18"/>
        </w:rPr>
        <w:t>.</w:t>
      </w:r>
    </w:p>
    <w:p w14:paraId="6F894665" w14:textId="77777777" w:rsidR="008C4AE3" w:rsidRPr="00D1714E" w:rsidRDefault="008C4AE3" w:rsidP="00753D2E">
      <w:pPr>
        <w:pStyle w:val="BodyText"/>
        <w:tabs>
          <w:tab w:val="left" w:pos="540"/>
        </w:tabs>
        <w:ind w:left="540" w:hanging="360"/>
        <w:jc w:val="both"/>
      </w:pPr>
    </w:p>
    <w:p w14:paraId="471770DE" w14:textId="05135296" w:rsidR="008C4AE3" w:rsidRPr="007C227B" w:rsidRDefault="00C34504" w:rsidP="00D1714E">
      <w:pPr>
        <w:pStyle w:val="ListParagraph"/>
        <w:numPr>
          <w:ilvl w:val="0"/>
          <w:numId w:val="11"/>
        </w:numPr>
        <w:tabs>
          <w:tab w:val="left" w:pos="540"/>
        </w:tabs>
        <w:ind w:left="540" w:right="50"/>
        <w:jc w:val="both"/>
        <w:rPr>
          <w:sz w:val="18"/>
          <w:szCs w:val="18"/>
        </w:rPr>
      </w:pPr>
      <w:r w:rsidRPr="00D1714E">
        <w:rPr>
          <w:spacing w:val="-3"/>
          <w:sz w:val="18"/>
          <w:szCs w:val="18"/>
        </w:rPr>
        <w:t xml:space="preserve">Buyer will </w:t>
      </w:r>
      <w:r w:rsidRPr="00D1714E">
        <w:rPr>
          <w:sz w:val="18"/>
          <w:szCs w:val="18"/>
        </w:rPr>
        <w:t xml:space="preserve">furnish Seller </w:t>
      </w:r>
      <w:r w:rsidRPr="00D1714E">
        <w:rPr>
          <w:spacing w:val="-3"/>
          <w:sz w:val="18"/>
          <w:szCs w:val="18"/>
        </w:rPr>
        <w:t xml:space="preserve">with </w:t>
      </w:r>
      <w:r w:rsidRPr="00D1714E">
        <w:rPr>
          <w:sz w:val="18"/>
          <w:szCs w:val="18"/>
        </w:rPr>
        <w:t xml:space="preserve">required forms to </w:t>
      </w:r>
      <w:r w:rsidRPr="00D1714E">
        <w:rPr>
          <w:spacing w:val="-2"/>
          <w:sz w:val="18"/>
          <w:szCs w:val="18"/>
        </w:rPr>
        <w:t xml:space="preserve">initiate </w:t>
      </w:r>
      <w:r w:rsidRPr="00D1714E">
        <w:rPr>
          <w:spacing w:val="-3"/>
          <w:sz w:val="18"/>
          <w:szCs w:val="18"/>
        </w:rPr>
        <w:t xml:space="preserve">processing </w:t>
      </w:r>
      <w:r w:rsidRPr="00D1714E">
        <w:rPr>
          <w:sz w:val="18"/>
          <w:szCs w:val="18"/>
        </w:rPr>
        <w:t xml:space="preserve">of </w:t>
      </w:r>
      <w:r w:rsidRPr="00D1714E">
        <w:rPr>
          <w:spacing w:val="-3"/>
          <w:sz w:val="18"/>
          <w:szCs w:val="18"/>
        </w:rPr>
        <w:t xml:space="preserve">security </w:t>
      </w:r>
      <w:r w:rsidRPr="00D1714E">
        <w:rPr>
          <w:sz w:val="18"/>
          <w:szCs w:val="18"/>
        </w:rPr>
        <w:t xml:space="preserve">clearances. Seller is </w:t>
      </w:r>
      <w:r w:rsidRPr="00D1714E">
        <w:rPr>
          <w:spacing w:val="-3"/>
          <w:sz w:val="18"/>
          <w:szCs w:val="18"/>
        </w:rPr>
        <w:t xml:space="preserve">responsible </w:t>
      </w:r>
      <w:r w:rsidRPr="00D1714E">
        <w:rPr>
          <w:sz w:val="18"/>
          <w:szCs w:val="18"/>
        </w:rPr>
        <w:t xml:space="preserve">for </w:t>
      </w:r>
      <w:r w:rsidRPr="00D1714E">
        <w:rPr>
          <w:spacing w:val="-3"/>
          <w:sz w:val="18"/>
          <w:szCs w:val="18"/>
        </w:rPr>
        <w:t xml:space="preserve">distribution </w:t>
      </w:r>
      <w:r w:rsidRPr="00D1714E">
        <w:rPr>
          <w:sz w:val="18"/>
          <w:szCs w:val="18"/>
        </w:rPr>
        <w:t xml:space="preserve">and </w:t>
      </w:r>
      <w:r w:rsidRPr="00D1714E">
        <w:rPr>
          <w:spacing w:val="-3"/>
          <w:sz w:val="18"/>
          <w:szCs w:val="18"/>
        </w:rPr>
        <w:t xml:space="preserve">return </w:t>
      </w:r>
      <w:r w:rsidRPr="00D1714E">
        <w:rPr>
          <w:sz w:val="18"/>
          <w:szCs w:val="18"/>
        </w:rPr>
        <w:t xml:space="preserve">of completed </w:t>
      </w:r>
      <w:r w:rsidRPr="00D1714E">
        <w:rPr>
          <w:spacing w:val="-3"/>
          <w:sz w:val="18"/>
          <w:szCs w:val="18"/>
        </w:rPr>
        <w:t xml:space="preserve">forms </w:t>
      </w:r>
      <w:r w:rsidRPr="00D1714E">
        <w:rPr>
          <w:sz w:val="18"/>
          <w:szCs w:val="18"/>
        </w:rPr>
        <w:t xml:space="preserve">to </w:t>
      </w:r>
      <w:r w:rsidRPr="00D1714E">
        <w:rPr>
          <w:spacing w:val="-3"/>
          <w:sz w:val="18"/>
          <w:szCs w:val="18"/>
        </w:rPr>
        <w:t xml:space="preserve">Buyer </w:t>
      </w:r>
      <w:r w:rsidRPr="00D1714E">
        <w:rPr>
          <w:sz w:val="18"/>
          <w:szCs w:val="18"/>
        </w:rPr>
        <w:t>by</w:t>
      </w:r>
      <w:r w:rsidRPr="00D1714E">
        <w:rPr>
          <w:spacing w:val="-25"/>
          <w:sz w:val="18"/>
          <w:szCs w:val="18"/>
        </w:rPr>
        <w:t xml:space="preserve"> </w:t>
      </w:r>
      <w:r w:rsidRPr="00D1714E">
        <w:rPr>
          <w:sz w:val="18"/>
          <w:szCs w:val="18"/>
        </w:rPr>
        <w:t>applicants.</w:t>
      </w:r>
    </w:p>
    <w:p w14:paraId="6951DFCC" w14:textId="77777777" w:rsidR="00E564DE" w:rsidRDefault="00E564DE" w:rsidP="00D1714E">
      <w:pPr>
        <w:pStyle w:val="BodyText"/>
        <w:jc w:val="both"/>
      </w:pPr>
    </w:p>
    <w:p w14:paraId="05037399" w14:textId="77777777" w:rsidR="008C4AE3" w:rsidRPr="00D1714E" w:rsidRDefault="00C34504" w:rsidP="007C227B">
      <w:pPr>
        <w:pStyle w:val="Heading1"/>
        <w:numPr>
          <w:ilvl w:val="0"/>
          <w:numId w:val="21"/>
        </w:numPr>
        <w:ind w:left="360" w:right="814"/>
        <w:jc w:val="both"/>
      </w:pPr>
      <w:r w:rsidRPr="00D1714E">
        <w:t xml:space="preserve">NOTIFICATION OF “L” </w:t>
      </w:r>
      <w:r w:rsidRPr="00D1714E">
        <w:rPr>
          <w:spacing w:val="-3"/>
        </w:rPr>
        <w:t xml:space="preserve">AND </w:t>
      </w:r>
      <w:r w:rsidRPr="00D1714E">
        <w:t xml:space="preserve">“Q” CLEARED OR “UNCLEARED WITH A </w:t>
      </w:r>
      <w:r w:rsidRPr="00D1714E">
        <w:rPr>
          <w:spacing w:val="-3"/>
        </w:rPr>
        <w:t xml:space="preserve">BADGE” </w:t>
      </w:r>
      <w:r w:rsidRPr="00D1714E">
        <w:t>EMPLOYEE</w:t>
      </w:r>
      <w:r w:rsidRPr="00D1714E">
        <w:rPr>
          <w:spacing w:val="21"/>
        </w:rPr>
        <w:t xml:space="preserve"> </w:t>
      </w:r>
      <w:r w:rsidRPr="00D1714E">
        <w:t>TERMINATION</w:t>
      </w:r>
    </w:p>
    <w:p w14:paraId="707669EE" w14:textId="38F0244C" w:rsidR="008C4AE3" w:rsidRPr="00D1714E" w:rsidRDefault="00C34504" w:rsidP="007C227B">
      <w:pPr>
        <w:pStyle w:val="BodyText"/>
        <w:ind w:right="23" w:firstLine="360"/>
        <w:jc w:val="both"/>
      </w:pPr>
      <w:r w:rsidRPr="00D1714E">
        <w:t>(Applicable</w:t>
      </w:r>
      <w:r w:rsidRPr="00D1714E">
        <w:rPr>
          <w:spacing w:val="-9"/>
        </w:rPr>
        <w:t xml:space="preserve"> </w:t>
      </w:r>
      <w:r w:rsidRPr="00D1714E">
        <w:t>if</w:t>
      </w:r>
      <w:r w:rsidRPr="00D1714E">
        <w:rPr>
          <w:spacing w:val="-9"/>
        </w:rPr>
        <w:t xml:space="preserve"> </w:t>
      </w:r>
      <w:r w:rsidRPr="00D1714E">
        <w:t>Seller</w:t>
      </w:r>
      <w:r w:rsidRPr="00D1714E">
        <w:rPr>
          <w:spacing w:val="-9"/>
        </w:rPr>
        <w:t xml:space="preserve"> </w:t>
      </w:r>
      <w:r w:rsidRPr="00D1714E">
        <w:t>has</w:t>
      </w:r>
      <w:r w:rsidRPr="00D1714E">
        <w:rPr>
          <w:spacing w:val="-8"/>
        </w:rPr>
        <w:t xml:space="preserve"> </w:t>
      </w:r>
      <w:r w:rsidRPr="00D1714E">
        <w:t>“L”</w:t>
      </w:r>
      <w:r w:rsidRPr="00D1714E">
        <w:rPr>
          <w:spacing w:val="-9"/>
        </w:rPr>
        <w:t xml:space="preserve"> </w:t>
      </w:r>
      <w:r w:rsidRPr="00D1714E">
        <w:t>or</w:t>
      </w:r>
      <w:r w:rsidRPr="00D1714E">
        <w:rPr>
          <w:spacing w:val="-9"/>
        </w:rPr>
        <w:t xml:space="preserve"> </w:t>
      </w:r>
      <w:r w:rsidRPr="00D1714E">
        <w:t>“Q”</w:t>
      </w:r>
      <w:r w:rsidRPr="00D1714E">
        <w:rPr>
          <w:spacing w:val="-9"/>
        </w:rPr>
        <w:t xml:space="preserve"> </w:t>
      </w:r>
      <w:r w:rsidRPr="00D1714E">
        <w:t>cleared</w:t>
      </w:r>
      <w:r w:rsidRPr="00D1714E">
        <w:rPr>
          <w:spacing w:val="-9"/>
        </w:rPr>
        <w:t xml:space="preserve"> </w:t>
      </w:r>
      <w:r w:rsidRPr="00D1714E">
        <w:t>or</w:t>
      </w:r>
      <w:r w:rsidRPr="00D1714E">
        <w:rPr>
          <w:spacing w:val="-9"/>
        </w:rPr>
        <w:t xml:space="preserve"> </w:t>
      </w:r>
      <w:r w:rsidRPr="00D1714E">
        <w:t xml:space="preserve">“Uncleared </w:t>
      </w:r>
      <w:r w:rsidR="00680280">
        <w:t>w</w:t>
      </w:r>
      <w:r w:rsidRPr="00D1714E">
        <w:t xml:space="preserve">ith </w:t>
      </w:r>
      <w:r w:rsidR="00680280">
        <w:t>a</w:t>
      </w:r>
      <w:r w:rsidRPr="00D1714E">
        <w:t xml:space="preserve"> Badge”</w:t>
      </w:r>
      <w:r w:rsidRPr="00D1714E">
        <w:rPr>
          <w:spacing w:val="-11"/>
        </w:rPr>
        <w:t xml:space="preserve"> </w:t>
      </w:r>
      <w:r w:rsidRPr="00D1714E">
        <w:t>employees.)</w:t>
      </w:r>
    </w:p>
    <w:p w14:paraId="09CAB5E4" w14:textId="77777777" w:rsidR="008C4AE3" w:rsidRPr="00D1714E" w:rsidRDefault="008C4AE3" w:rsidP="00D1714E">
      <w:pPr>
        <w:pStyle w:val="BodyText"/>
        <w:jc w:val="both"/>
      </w:pPr>
    </w:p>
    <w:p w14:paraId="40B0AAFE" w14:textId="3E7D8DD6" w:rsidR="004959E7" w:rsidRDefault="00C34504" w:rsidP="007C227B">
      <w:pPr>
        <w:pStyle w:val="BodyText"/>
        <w:ind w:right="73"/>
        <w:jc w:val="both"/>
      </w:pPr>
      <w:r w:rsidRPr="00D1714E">
        <w:t>Seller shall notify Buyer’s designated security representative by telephone within eight hours after termination</w:t>
      </w:r>
      <w:r w:rsidRPr="00D1714E">
        <w:rPr>
          <w:spacing w:val="-7"/>
        </w:rPr>
        <w:t xml:space="preserve"> </w:t>
      </w:r>
      <w:r w:rsidRPr="00D1714E">
        <w:t>of</w:t>
      </w:r>
      <w:r w:rsidRPr="00D1714E">
        <w:rPr>
          <w:spacing w:val="-9"/>
        </w:rPr>
        <w:t xml:space="preserve"> </w:t>
      </w:r>
      <w:r w:rsidRPr="00D1714E">
        <w:t>any</w:t>
      </w:r>
      <w:r w:rsidRPr="00D1714E">
        <w:rPr>
          <w:spacing w:val="-9"/>
        </w:rPr>
        <w:t xml:space="preserve"> </w:t>
      </w:r>
      <w:r w:rsidRPr="00D1714E">
        <w:t>“L”</w:t>
      </w:r>
      <w:r w:rsidRPr="00D1714E">
        <w:rPr>
          <w:spacing w:val="-10"/>
        </w:rPr>
        <w:t xml:space="preserve"> </w:t>
      </w:r>
      <w:r w:rsidRPr="00D1714E">
        <w:t>or</w:t>
      </w:r>
      <w:r w:rsidRPr="00D1714E">
        <w:rPr>
          <w:spacing w:val="-7"/>
        </w:rPr>
        <w:t xml:space="preserve"> </w:t>
      </w:r>
      <w:r w:rsidRPr="00D1714E">
        <w:t>“Q”</w:t>
      </w:r>
      <w:r w:rsidRPr="00D1714E">
        <w:rPr>
          <w:spacing w:val="-7"/>
        </w:rPr>
        <w:t xml:space="preserve"> </w:t>
      </w:r>
      <w:r w:rsidRPr="00D1714E">
        <w:t>cleared</w:t>
      </w:r>
      <w:r w:rsidRPr="00D1714E">
        <w:rPr>
          <w:spacing w:val="-9"/>
        </w:rPr>
        <w:t xml:space="preserve"> </w:t>
      </w:r>
      <w:r w:rsidRPr="00D1714E">
        <w:t>or</w:t>
      </w:r>
      <w:r w:rsidRPr="00D1714E">
        <w:rPr>
          <w:spacing w:val="-7"/>
        </w:rPr>
        <w:t xml:space="preserve"> </w:t>
      </w:r>
      <w:r w:rsidRPr="00D1714E">
        <w:t>“Uncleared</w:t>
      </w:r>
      <w:r w:rsidRPr="00D1714E">
        <w:rPr>
          <w:spacing w:val="-12"/>
        </w:rPr>
        <w:t xml:space="preserve"> </w:t>
      </w:r>
      <w:r w:rsidR="00680280">
        <w:t>w</w:t>
      </w:r>
      <w:r w:rsidRPr="00D1714E">
        <w:t xml:space="preserve">ith </w:t>
      </w:r>
      <w:r w:rsidR="00680280">
        <w:t>a</w:t>
      </w:r>
      <w:r w:rsidRPr="00D1714E">
        <w:t xml:space="preserve"> Badge” seller employee who has been assigned to work under this </w:t>
      </w:r>
      <w:r w:rsidR="000F33A2" w:rsidRPr="00D1714E">
        <w:t>Order</w:t>
      </w:r>
      <w:r w:rsidRPr="00D1714E">
        <w:t>. If seller fails to notify Buyer’s designated security representative within eight hours, Seller shall be responsible for any damage or injury resulting from or arising out of the actions</w:t>
      </w:r>
      <w:r w:rsidRPr="00D1714E">
        <w:rPr>
          <w:spacing w:val="-8"/>
        </w:rPr>
        <w:t xml:space="preserve"> </w:t>
      </w:r>
      <w:r w:rsidRPr="00D1714E">
        <w:t>or</w:t>
      </w:r>
      <w:r w:rsidRPr="00D1714E">
        <w:rPr>
          <w:spacing w:val="-6"/>
        </w:rPr>
        <w:t xml:space="preserve"> </w:t>
      </w:r>
      <w:r w:rsidRPr="00D1714E">
        <w:t>omissions</w:t>
      </w:r>
      <w:r w:rsidRPr="00D1714E">
        <w:rPr>
          <w:spacing w:val="-5"/>
        </w:rPr>
        <w:t xml:space="preserve"> </w:t>
      </w:r>
      <w:r w:rsidRPr="00D1714E">
        <w:t>of</w:t>
      </w:r>
      <w:r w:rsidRPr="00D1714E">
        <w:rPr>
          <w:spacing w:val="-6"/>
        </w:rPr>
        <w:t xml:space="preserve"> </w:t>
      </w:r>
      <w:r w:rsidRPr="00D1714E">
        <w:t>Seller’s</w:t>
      </w:r>
      <w:r w:rsidRPr="00D1714E">
        <w:rPr>
          <w:spacing w:val="-5"/>
        </w:rPr>
        <w:t xml:space="preserve"> </w:t>
      </w:r>
      <w:r w:rsidRPr="00D1714E">
        <w:t>former</w:t>
      </w:r>
      <w:r w:rsidRPr="00D1714E">
        <w:rPr>
          <w:spacing w:val="-9"/>
        </w:rPr>
        <w:t xml:space="preserve"> </w:t>
      </w:r>
      <w:r w:rsidRPr="00D1714E">
        <w:t>employees.</w:t>
      </w:r>
    </w:p>
    <w:p w14:paraId="549CB0D5" w14:textId="77777777" w:rsidR="004959E7" w:rsidRDefault="004959E7" w:rsidP="007C227B">
      <w:pPr>
        <w:pStyle w:val="BodyText"/>
        <w:ind w:right="73"/>
        <w:jc w:val="both"/>
      </w:pPr>
    </w:p>
    <w:p w14:paraId="0DE027C2" w14:textId="5D320895" w:rsidR="00927B11" w:rsidRPr="007C227B" w:rsidRDefault="00C34504" w:rsidP="007C227B">
      <w:pPr>
        <w:pStyle w:val="BodyText"/>
        <w:ind w:right="73"/>
        <w:jc w:val="both"/>
      </w:pPr>
      <w:r w:rsidRPr="00D1714E">
        <w:t>Such notice shall be confirmed by facsimile or e-mail to Buyer’s Personnel Security Department.</w:t>
      </w:r>
      <w:bookmarkStart w:id="27" w:name="_bookmark31"/>
      <w:bookmarkStart w:id="28" w:name="_bookmark32"/>
      <w:bookmarkEnd w:id="27"/>
      <w:bookmarkEnd w:id="28"/>
    </w:p>
    <w:p w14:paraId="6B61FCF0" w14:textId="77777777" w:rsidR="004959E7" w:rsidRPr="00D1714E" w:rsidRDefault="004959E7" w:rsidP="00D1714E">
      <w:pPr>
        <w:pStyle w:val="Heading1"/>
        <w:tabs>
          <w:tab w:val="left" w:pos="584"/>
        </w:tabs>
        <w:ind w:firstLine="0"/>
        <w:jc w:val="both"/>
      </w:pPr>
    </w:p>
    <w:p w14:paraId="29317D9F" w14:textId="77777777" w:rsidR="00927B11" w:rsidRPr="00D1714E" w:rsidRDefault="00927B11" w:rsidP="007C227B">
      <w:pPr>
        <w:pStyle w:val="Heading1"/>
        <w:numPr>
          <w:ilvl w:val="0"/>
          <w:numId w:val="21"/>
        </w:numPr>
        <w:ind w:left="360"/>
        <w:jc w:val="both"/>
      </w:pPr>
      <w:r w:rsidRPr="00D1714E">
        <w:t>PRIORITY RATING</w:t>
      </w:r>
    </w:p>
    <w:p w14:paraId="6AAD0F1B" w14:textId="77777777" w:rsidR="00927B11" w:rsidRPr="00D1714E" w:rsidRDefault="00927B11" w:rsidP="007C227B">
      <w:pPr>
        <w:pStyle w:val="Heading1"/>
        <w:tabs>
          <w:tab w:val="left" w:pos="584"/>
        </w:tabs>
        <w:ind w:left="360"/>
        <w:jc w:val="both"/>
        <w:rPr>
          <w:b w:val="0"/>
        </w:rPr>
      </w:pPr>
    </w:p>
    <w:p w14:paraId="0C29708E" w14:textId="77777777" w:rsidR="00927B11" w:rsidRPr="00D1714E" w:rsidRDefault="00927B11" w:rsidP="007C227B">
      <w:pPr>
        <w:pStyle w:val="Heading1"/>
        <w:ind w:left="0" w:firstLine="0"/>
        <w:jc w:val="both"/>
        <w:rPr>
          <w:b w:val="0"/>
        </w:rPr>
      </w:pPr>
      <w:r w:rsidRPr="00D1714E">
        <w:rPr>
          <w:b w:val="0"/>
        </w:rPr>
        <w:t xml:space="preserve">If so identified, this Order is a “rated order” certified for national defense use, and Seller shall follow all the requirements of the Defense Priorities and Allocation System Regulation (15 C.F.R. Part 700). </w:t>
      </w:r>
    </w:p>
    <w:p w14:paraId="3455A855" w14:textId="77777777" w:rsidR="004959E7" w:rsidRPr="00D1714E" w:rsidRDefault="004959E7" w:rsidP="007C227B">
      <w:pPr>
        <w:pStyle w:val="Heading1"/>
        <w:tabs>
          <w:tab w:val="left" w:pos="584"/>
        </w:tabs>
        <w:ind w:left="0" w:firstLine="0"/>
        <w:jc w:val="both"/>
      </w:pPr>
    </w:p>
    <w:p w14:paraId="728A7074" w14:textId="09A931FA" w:rsidR="0060353A" w:rsidRPr="00B97A85" w:rsidRDefault="007A4F06" w:rsidP="00B97A85">
      <w:pPr>
        <w:pStyle w:val="ListParagraph"/>
        <w:numPr>
          <w:ilvl w:val="0"/>
          <w:numId w:val="21"/>
        </w:numPr>
        <w:suppressAutoHyphens/>
        <w:ind w:left="360"/>
        <w:jc w:val="left"/>
        <w:rPr>
          <w:b/>
          <w:sz w:val="18"/>
          <w:szCs w:val="18"/>
        </w:rPr>
      </w:pPr>
      <w:r w:rsidRPr="00B97A85">
        <w:rPr>
          <w:b/>
          <w:sz w:val="18"/>
          <w:szCs w:val="18"/>
        </w:rPr>
        <w:t>PROHIBITION</w:t>
      </w:r>
      <w:r w:rsidR="0060353A" w:rsidRPr="00B97A85">
        <w:rPr>
          <w:b/>
          <w:sz w:val="18"/>
          <w:szCs w:val="18"/>
        </w:rPr>
        <w:t xml:space="preserve"> ON ACRONIS BRANDED PRODUCTS AND SERVICES</w:t>
      </w:r>
    </w:p>
    <w:p w14:paraId="44090EF9" w14:textId="77777777" w:rsidR="0060353A" w:rsidRPr="00265EAD" w:rsidRDefault="0060353A" w:rsidP="0060353A">
      <w:pPr>
        <w:suppressAutoHyphens/>
        <w:ind w:left="360" w:hanging="360"/>
        <w:rPr>
          <w:b/>
          <w:sz w:val="18"/>
          <w:szCs w:val="18"/>
        </w:rPr>
      </w:pPr>
    </w:p>
    <w:p w14:paraId="2A90319D" w14:textId="77777777" w:rsidR="0060353A" w:rsidRPr="002A552D" w:rsidRDefault="0060353A" w:rsidP="0060353A">
      <w:pPr>
        <w:suppressAutoHyphens/>
        <w:rPr>
          <w:sz w:val="18"/>
          <w:szCs w:val="18"/>
        </w:rPr>
      </w:pPr>
      <w:r w:rsidRPr="002A552D">
        <w:rPr>
          <w:sz w:val="18"/>
          <w:szCs w:val="18"/>
        </w:rPr>
        <w:t>Acronis is a global technology company that develops on-premises and cloud software for backup, disaster recovery, and secure file sync and share and data access that the DOE Chief Information Officer has determined presents significant risk to the Department’s cybersecurity.  Seller shall not provide any Acronis branded products or services under this Order and shall not store any Buyer information on Acronis branded software systems.</w:t>
      </w:r>
    </w:p>
    <w:p w14:paraId="2E366264" w14:textId="2F2C57C3" w:rsidR="00DD6675" w:rsidRDefault="00DD6675">
      <w:pPr>
        <w:rPr>
          <w:b/>
          <w:bCs/>
          <w:sz w:val="18"/>
          <w:szCs w:val="18"/>
        </w:rPr>
      </w:pPr>
      <w:r>
        <w:br w:type="page"/>
      </w:r>
    </w:p>
    <w:p w14:paraId="55279786" w14:textId="77777777" w:rsidR="008C4AE3" w:rsidRPr="00D1714E" w:rsidRDefault="00C34504" w:rsidP="007C227B">
      <w:pPr>
        <w:pStyle w:val="Heading1"/>
        <w:numPr>
          <w:ilvl w:val="0"/>
          <w:numId w:val="21"/>
        </w:numPr>
        <w:ind w:left="360"/>
        <w:jc w:val="both"/>
      </w:pPr>
      <w:r w:rsidRPr="00D1714E">
        <w:rPr>
          <w:spacing w:val="-3"/>
        </w:rPr>
        <w:t>SEVERABILITY</w:t>
      </w:r>
    </w:p>
    <w:p w14:paraId="6AECD6EE" w14:textId="77777777" w:rsidR="008C4AE3" w:rsidRPr="00D1714E" w:rsidRDefault="008C4AE3" w:rsidP="007C227B">
      <w:pPr>
        <w:pStyle w:val="BodyText"/>
        <w:ind w:left="360" w:hanging="360"/>
        <w:jc w:val="both"/>
        <w:rPr>
          <w:b/>
        </w:rPr>
      </w:pPr>
    </w:p>
    <w:p w14:paraId="1AFE4DD7" w14:textId="7C2CBFEB" w:rsidR="008C4AE3" w:rsidRPr="00D1714E" w:rsidRDefault="00C34504" w:rsidP="007C227B">
      <w:pPr>
        <w:pStyle w:val="BodyText"/>
        <w:ind w:right="57"/>
        <w:jc w:val="both"/>
      </w:pPr>
      <w:r w:rsidRPr="00D1714E">
        <w:t xml:space="preserve">If any </w:t>
      </w:r>
      <w:r w:rsidR="0070131E">
        <w:rPr>
          <w:spacing w:val="-3"/>
        </w:rPr>
        <w:t>clause</w:t>
      </w:r>
      <w:r w:rsidR="0070131E">
        <w:t xml:space="preserve"> in</w:t>
      </w:r>
      <w:r w:rsidRPr="00D1714E">
        <w:t xml:space="preserve"> this </w:t>
      </w:r>
      <w:r w:rsidRPr="00D1714E">
        <w:rPr>
          <w:spacing w:val="-3"/>
        </w:rPr>
        <w:t xml:space="preserve">Agreement </w:t>
      </w:r>
      <w:r w:rsidRPr="00D1714E">
        <w:t xml:space="preserve">(or portion </w:t>
      </w:r>
      <w:r w:rsidRPr="00D1714E">
        <w:rPr>
          <w:spacing w:val="-3"/>
        </w:rPr>
        <w:t xml:space="preserve">thereof) </w:t>
      </w:r>
      <w:r w:rsidRPr="00D1714E">
        <w:t xml:space="preserve">is held to be </w:t>
      </w:r>
      <w:r w:rsidRPr="00D1714E">
        <w:rPr>
          <w:spacing w:val="-3"/>
        </w:rPr>
        <w:t xml:space="preserve">illegal, </w:t>
      </w:r>
      <w:r w:rsidRPr="00D1714E">
        <w:t xml:space="preserve">invalid, or </w:t>
      </w:r>
      <w:r w:rsidRPr="00D1714E">
        <w:rPr>
          <w:spacing w:val="-3"/>
        </w:rPr>
        <w:t xml:space="preserve">unenforceable </w:t>
      </w:r>
      <w:r w:rsidR="007C227B">
        <w:t xml:space="preserve">by a court of competent </w:t>
      </w:r>
      <w:r w:rsidRPr="00D1714E">
        <w:rPr>
          <w:spacing w:val="-3"/>
        </w:rPr>
        <w:t xml:space="preserve">jurisdiction, </w:t>
      </w:r>
      <w:r w:rsidRPr="00D1714E">
        <w:t xml:space="preserve">the </w:t>
      </w:r>
      <w:r w:rsidR="0070131E">
        <w:rPr>
          <w:spacing w:val="-3"/>
        </w:rPr>
        <w:t>Buyer and Seller</w:t>
      </w:r>
      <w:r w:rsidRPr="00D1714E">
        <w:rPr>
          <w:spacing w:val="-3"/>
        </w:rPr>
        <w:t xml:space="preserve"> </w:t>
      </w:r>
      <w:r w:rsidRPr="00D1714E">
        <w:t xml:space="preserve">agree the </w:t>
      </w:r>
      <w:r w:rsidRPr="00D1714E">
        <w:rPr>
          <w:spacing w:val="-3"/>
        </w:rPr>
        <w:t xml:space="preserve">court will </w:t>
      </w:r>
      <w:r w:rsidRPr="00D1714E">
        <w:t xml:space="preserve">construe the </w:t>
      </w:r>
      <w:r w:rsidR="0070131E">
        <w:rPr>
          <w:spacing w:val="-3"/>
        </w:rPr>
        <w:t>clause</w:t>
      </w:r>
      <w:r w:rsidRPr="00D1714E">
        <w:rPr>
          <w:spacing w:val="-3"/>
        </w:rPr>
        <w:t xml:space="preserve"> </w:t>
      </w:r>
      <w:r w:rsidRPr="00D1714E">
        <w:t xml:space="preserve">in a </w:t>
      </w:r>
      <w:r w:rsidRPr="00D1714E">
        <w:rPr>
          <w:spacing w:val="-3"/>
        </w:rPr>
        <w:t xml:space="preserve">manner </w:t>
      </w:r>
      <w:r w:rsidRPr="00D1714E">
        <w:t xml:space="preserve">that renders </w:t>
      </w:r>
      <w:r w:rsidRPr="00D1714E">
        <w:rPr>
          <w:spacing w:val="-3"/>
        </w:rPr>
        <w:t xml:space="preserve">the </w:t>
      </w:r>
      <w:r w:rsidR="0070131E">
        <w:rPr>
          <w:spacing w:val="-3"/>
        </w:rPr>
        <w:t>clause</w:t>
      </w:r>
      <w:r w:rsidR="0070131E" w:rsidRPr="00D1714E">
        <w:rPr>
          <w:spacing w:val="-3"/>
        </w:rPr>
        <w:t xml:space="preserve"> </w:t>
      </w:r>
      <w:r w:rsidRPr="00D1714E">
        <w:t xml:space="preserve">valid and </w:t>
      </w:r>
      <w:r w:rsidRPr="00D1714E">
        <w:rPr>
          <w:spacing w:val="-3"/>
        </w:rPr>
        <w:t xml:space="preserve">enforceable </w:t>
      </w:r>
      <w:r w:rsidRPr="00D1714E">
        <w:t xml:space="preserve">to the fullest </w:t>
      </w:r>
      <w:r w:rsidRPr="00D1714E">
        <w:rPr>
          <w:spacing w:val="-3"/>
        </w:rPr>
        <w:t xml:space="preserve">extent </w:t>
      </w:r>
      <w:r w:rsidRPr="00D1714E">
        <w:t xml:space="preserve">possible under the law of the applicable </w:t>
      </w:r>
      <w:r w:rsidRPr="00D1714E">
        <w:rPr>
          <w:spacing w:val="-3"/>
        </w:rPr>
        <w:t xml:space="preserve">jurisdiction </w:t>
      </w:r>
      <w:r w:rsidRPr="00D1714E">
        <w:rPr>
          <w:spacing w:val="-2"/>
        </w:rPr>
        <w:t>and</w:t>
      </w:r>
      <w:r w:rsidR="005E0C7D" w:rsidRPr="00D1714E">
        <w:rPr>
          <w:spacing w:val="-2"/>
        </w:rPr>
        <w:t xml:space="preserve"> </w:t>
      </w:r>
      <w:r w:rsidRPr="00D1714E">
        <w:t xml:space="preserve">that the </w:t>
      </w:r>
      <w:r w:rsidRPr="00D1714E">
        <w:rPr>
          <w:spacing w:val="-3"/>
        </w:rPr>
        <w:t xml:space="preserve">remaining </w:t>
      </w:r>
      <w:r w:rsidR="0070131E">
        <w:rPr>
          <w:spacing w:val="-3"/>
        </w:rPr>
        <w:t>clauses</w:t>
      </w:r>
      <w:r w:rsidRPr="00D1714E">
        <w:rPr>
          <w:spacing w:val="-3"/>
        </w:rPr>
        <w:t xml:space="preserve"> will </w:t>
      </w:r>
      <w:r w:rsidRPr="00D1714E">
        <w:t xml:space="preserve">remain in full force </w:t>
      </w:r>
      <w:r w:rsidRPr="00D1714E">
        <w:rPr>
          <w:spacing w:val="-2"/>
        </w:rPr>
        <w:t xml:space="preserve">and </w:t>
      </w:r>
      <w:r w:rsidRPr="00D1714E">
        <w:t>effect.</w:t>
      </w:r>
    </w:p>
    <w:p w14:paraId="0D3B075E" w14:textId="77777777" w:rsidR="004959E7" w:rsidRPr="00D1714E" w:rsidRDefault="004959E7" w:rsidP="007C227B">
      <w:pPr>
        <w:pStyle w:val="BodyText"/>
        <w:jc w:val="both"/>
      </w:pPr>
    </w:p>
    <w:p w14:paraId="2C965839" w14:textId="77777777" w:rsidR="008C4AE3" w:rsidRPr="00D1714E" w:rsidRDefault="00C34504" w:rsidP="007C227B">
      <w:pPr>
        <w:pStyle w:val="Heading1"/>
        <w:numPr>
          <w:ilvl w:val="0"/>
          <w:numId w:val="21"/>
        </w:numPr>
        <w:ind w:left="360"/>
        <w:jc w:val="both"/>
      </w:pPr>
      <w:bookmarkStart w:id="29" w:name="_bookmark34"/>
      <w:bookmarkEnd w:id="29"/>
      <w:r w:rsidRPr="00D1714E">
        <w:rPr>
          <w:spacing w:val="-3"/>
        </w:rPr>
        <w:t>SURVIVAL</w:t>
      </w:r>
    </w:p>
    <w:p w14:paraId="1EC34997" w14:textId="77777777" w:rsidR="008C4AE3" w:rsidRPr="00D1714E" w:rsidRDefault="008C4AE3" w:rsidP="007C227B">
      <w:pPr>
        <w:pStyle w:val="BodyText"/>
        <w:ind w:left="360" w:hanging="360"/>
        <w:jc w:val="both"/>
        <w:rPr>
          <w:b/>
        </w:rPr>
      </w:pPr>
    </w:p>
    <w:p w14:paraId="0568EC76" w14:textId="2D9AE657" w:rsidR="008C4AE3" w:rsidRDefault="00C34504" w:rsidP="007C227B">
      <w:pPr>
        <w:pStyle w:val="BodyText"/>
        <w:ind w:right="186"/>
        <w:jc w:val="both"/>
      </w:pPr>
      <w:r w:rsidRPr="00D1714E">
        <w:t xml:space="preserve">All </w:t>
      </w:r>
      <w:r w:rsidR="00F206AA">
        <w:t>clauses</w:t>
      </w:r>
      <w:r w:rsidRPr="00D1714E">
        <w:t xml:space="preserve"> </w:t>
      </w:r>
      <w:r w:rsidR="00F206AA">
        <w:t xml:space="preserve">in </w:t>
      </w:r>
      <w:r w:rsidRPr="00D1714E">
        <w:rPr>
          <w:spacing w:val="-3"/>
        </w:rPr>
        <w:t xml:space="preserve">this Agreement which </w:t>
      </w:r>
      <w:r w:rsidRPr="00D1714E">
        <w:t xml:space="preserve">by their nature should </w:t>
      </w:r>
      <w:r w:rsidRPr="00D1714E">
        <w:rPr>
          <w:spacing w:val="-3"/>
        </w:rPr>
        <w:t xml:space="preserve">apply </w:t>
      </w:r>
      <w:r w:rsidRPr="00D1714E">
        <w:rPr>
          <w:spacing w:val="-2"/>
        </w:rPr>
        <w:t xml:space="preserve">beyond </w:t>
      </w:r>
      <w:r w:rsidRPr="00D1714E">
        <w:t xml:space="preserve">its term will remain in </w:t>
      </w:r>
      <w:r w:rsidRPr="00D1714E">
        <w:rPr>
          <w:spacing w:val="-3"/>
        </w:rPr>
        <w:t xml:space="preserve">force after </w:t>
      </w:r>
      <w:r w:rsidRPr="00D1714E">
        <w:t xml:space="preserve">any </w:t>
      </w:r>
      <w:r w:rsidRPr="00D1714E">
        <w:rPr>
          <w:spacing w:val="-3"/>
        </w:rPr>
        <w:t xml:space="preserve">termination </w:t>
      </w:r>
      <w:r w:rsidRPr="00D1714E">
        <w:t xml:space="preserve">or </w:t>
      </w:r>
      <w:r w:rsidRPr="00D1714E">
        <w:rPr>
          <w:spacing w:val="-3"/>
        </w:rPr>
        <w:t xml:space="preserve">expiration </w:t>
      </w:r>
      <w:r w:rsidRPr="00D1714E">
        <w:t xml:space="preserve">of this </w:t>
      </w:r>
      <w:r w:rsidRPr="00D1714E">
        <w:rPr>
          <w:spacing w:val="-3"/>
        </w:rPr>
        <w:t xml:space="preserve">Agreement </w:t>
      </w:r>
      <w:r w:rsidRPr="00D1714E">
        <w:t xml:space="preserve">including, but not </w:t>
      </w:r>
      <w:r w:rsidRPr="00D1714E">
        <w:rPr>
          <w:spacing w:val="-3"/>
        </w:rPr>
        <w:t xml:space="preserve">limited </w:t>
      </w:r>
      <w:r w:rsidRPr="00D1714E">
        <w:t xml:space="preserve">to, </w:t>
      </w:r>
      <w:r w:rsidRPr="00D1714E">
        <w:rPr>
          <w:spacing w:val="-3"/>
        </w:rPr>
        <w:t xml:space="preserve">those addressing the following </w:t>
      </w:r>
      <w:r w:rsidRPr="00D1714E">
        <w:t xml:space="preserve">subjects: </w:t>
      </w:r>
      <w:r w:rsidRPr="00D1714E">
        <w:rPr>
          <w:spacing w:val="-3"/>
        </w:rPr>
        <w:t xml:space="preserve">Prices; Invoices, Discounts, </w:t>
      </w:r>
      <w:r w:rsidRPr="00D1714E">
        <w:rPr>
          <w:spacing w:val="-2"/>
        </w:rPr>
        <w:t xml:space="preserve">and </w:t>
      </w:r>
      <w:r w:rsidRPr="00D1714E">
        <w:rPr>
          <w:spacing w:val="-3"/>
        </w:rPr>
        <w:t xml:space="preserve">Payment; Setoff; </w:t>
      </w:r>
      <w:r w:rsidRPr="00D1714E">
        <w:t xml:space="preserve">Warranty; Stop Work </w:t>
      </w:r>
      <w:r w:rsidRPr="00D1714E">
        <w:rPr>
          <w:spacing w:val="-3"/>
        </w:rPr>
        <w:t xml:space="preserve">Order; Indemnification; Insurance; Confidentiality; Intellectual Property; </w:t>
      </w:r>
      <w:r w:rsidRPr="00D1714E">
        <w:t xml:space="preserve">Independent </w:t>
      </w:r>
      <w:r w:rsidRPr="00D1714E">
        <w:rPr>
          <w:spacing w:val="-3"/>
        </w:rPr>
        <w:t xml:space="preserve">Contractor; Applicable </w:t>
      </w:r>
      <w:r w:rsidRPr="00D1714E">
        <w:t xml:space="preserve">Law and Forum; </w:t>
      </w:r>
      <w:r w:rsidRPr="00D1714E">
        <w:rPr>
          <w:spacing w:val="-3"/>
        </w:rPr>
        <w:t xml:space="preserve">Waiver, </w:t>
      </w:r>
      <w:r w:rsidRPr="00D1714E">
        <w:t xml:space="preserve">Rights, and </w:t>
      </w:r>
      <w:r w:rsidRPr="00D1714E">
        <w:rPr>
          <w:spacing w:val="-3"/>
        </w:rPr>
        <w:t xml:space="preserve">Remedies; </w:t>
      </w:r>
      <w:r w:rsidRPr="00D1714E">
        <w:t xml:space="preserve">Release of </w:t>
      </w:r>
      <w:r w:rsidRPr="00D1714E">
        <w:rPr>
          <w:spacing w:val="-3"/>
        </w:rPr>
        <w:t xml:space="preserve">Information </w:t>
      </w:r>
      <w:r w:rsidRPr="00D1714E">
        <w:t xml:space="preserve">to the Public; and </w:t>
      </w:r>
      <w:r w:rsidRPr="00D1714E">
        <w:rPr>
          <w:spacing w:val="-3"/>
        </w:rPr>
        <w:t>Survival.</w:t>
      </w:r>
    </w:p>
    <w:p w14:paraId="25442709" w14:textId="77777777" w:rsidR="004959E7" w:rsidRPr="00D1714E" w:rsidRDefault="004959E7" w:rsidP="007C227B">
      <w:pPr>
        <w:pStyle w:val="BodyText"/>
        <w:ind w:left="360" w:hanging="360"/>
        <w:jc w:val="both"/>
      </w:pPr>
    </w:p>
    <w:p w14:paraId="429A58A4" w14:textId="77777777" w:rsidR="008C4AE3" w:rsidRPr="00D1714E" w:rsidRDefault="00C34504" w:rsidP="007C227B">
      <w:pPr>
        <w:pStyle w:val="Heading1"/>
        <w:numPr>
          <w:ilvl w:val="0"/>
          <w:numId w:val="21"/>
        </w:numPr>
        <w:ind w:left="360"/>
        <w:jc w:val="both"/>
      </w:pPr>
      <w:bookmarkStart w:id="30" w:name="_bookmark35"/>
      <w:bookmarkEnd w:id="30"/>
      <w:r w:rsidRPr="00D1714E">
        <w:rPr>
          <w:spacing w:val="-3"/>
        </w:rPr>
        <w:t>ENTIRE AGREEMENT</w:t>
      </w:r>
    </w:p>
    <w:p w14:paraId="36475349" w14:textId="77777777" w:rsidR="008C4AE3" w:rsidRPr="00D1714E" w:rsidRDefault="008C4AE3" w:rsidP="007C227B">
      <w:pPr>
        <w:pStyle w:val="BodyText"/>
        <w:ind w:left="360" w:hanging="360"/>
        <w:jc w:val="both"/>
        <w:rPr>
          <w:b/>
        </w:rPr>
      </w:pPr>
    </w:p>
    <w:p w14:paraId="6952EAD6" w14:textId="169D7867" w:rsidR="005112F5" w:rsidRPr="00D1714E" w:rsidRDefault="00C34504" w:rsidP="007C227B">
      <w:pPr>
        <w:pStyle w:val="BodyText"/>
        <w:ind w:right="127"/>
        <w:jc w:val="both"/>
      </w:pPr>
      <w:r w:rsidRPr="00D1714E">
        <w:rPr>
          <w:spacing w:val="-3"/>
        </w:rPr>
        <w:t xml:space="preserve">This </w:t>
      </w:r>
      <w:r w:rsidR="003931CC" w:rsidRPr="00D1714E">
        <w:rPr>
          <w:spacing w:val="-3"/>
        </w:rPr>
        <w:t>Order</w:t>
      </w:r>
      <w:r w:rsidRPr="00D1714E">
        <w:rPr>
          <w:spacing w:val="-3"/>
        </w:rPr>
        <w:t xml:space="preserve">, </w:t>
      </w:r>
      <w:r w:rsidRPr="00D1714E">
        <w:t xml:space="preserve">including </w:t>
      </w:r>
      <w:r w:rsidRPr="00D1714E">
        <w:rPr>
          <w:spacing w:val="-3"/>
        </w:rPr>
        <w:t xml:space="preserve">those </w:t>
      </w:r>
      <w:r w:rsidRPr="00D1714E">
        <w:t xml:space="preserve">additional </w:t>
      </w:r>
      <w:r w:rsidRPr="00D1714E">
        <w:rPr>
          <w:spacing w:val="-3"/>
        </w:rPr>
        <w:t xml:space="preserve">terms </w:t>
      </w:r>
      <w:r w:rsidRPr="00D1714E">
        <w:t xml:space="preserve">or </w:t>
      </w:r>
      <w:r w:rsidRPr="00D1714E">
        <w:rPr>
          <w:spacing w:val="-3"/>
        </w:rPr>
        <w:t xml:space="preserve">conditions incorporated </w:t>
      </w:r>
      <w:r w:rsidRPr="00D1714E">
        <w:t xml:space="preserve">herein by </w:t>
      </w:r>
      <w:r w:rsidRPr="00D1714E">
        <w:rPr>
          <w:spacing w:val="-3"/>
        </w:rPr>
        <w:t xml:space="preserve">reference </w:t>
      </w:r>
      <w:r w:rsidRPr="00D1714E">
        <w:t xml:space="preserve">and made a part hereof, </w:t>
      </w:r>
      <w:r w:rsidRPr="00D1714E">
        <w:rPr>
          <w:spacing w:val="-3"/>
        </w:rPr>
        <w:t xml:space="preserve">constitute </w:t>
      </w:r>
      <w:r w:rsidRPr="00D1714E">
        <w:t xml:space="preserve">the </w:t>
      </w:r>
      <w:r w:rsidRPr="00D1714E">
        <w:rPr>
          <w:spacing w:val="-3"/>
        </w:rPr>
        <w:t xml:space="preserve">entire </w:t>
      </w:r>
      <w:r w:rsidRPr="00D1714E">
        <w:t xml:space="preserve">agreement </w:t>
      </w:r>
      <w:r w:rsidRPr="00D1714E">
        <w:rPr>
          <w:spacing w:val="-3"/>
        </w:rPr>
        <w:t xml:space="preserve">between </w:t>
      </w:r>
      <w:r w:rsidRPr="00D1714E">
        <w:t>the</w:t>
      </w:r>
      <w:r w:rsidRPr="00D1714E">
        <w:rPr>
          <w:spacing w:val="-9"/>
        </w:rPr>
        <w:t xml:space="preserve"> </w:t>
      </w:r>
      <w:r w:rsidR="002C37D8">
        <w:rPr>
          <w:spacing w:val="-3"/>
        </w:rPr>
        <w:t>Buyer and Seller</w:t>
      </w:r>
      <w:r w:rsidRPr="00D1714E">
        <w:rPr>
          <w:spacing w:val="-9"/>
        </w:rPr>
        <w:t xml:space="preserve"> </w:t>
      </w:r>
      <w:r w:rsidRPr="00D1714E">
        <w:rPr>
          <w:spacing w:val="-3"/>
        </w:rPr>
        <w:t>with</w:t>
      </w:r>
      <w:r w:rsidRPr="00D1714E">
        <w:rPr>
          <w:spacing w:val="-9"/>
        </w:rPr>
        <w:t xml:space="preserve"> </w:t>
      </w:r>
      <w:r w:rsidRPr="00D1714E">
        <w:t>respect</w:t>
      </w:r>
      <w:r w:rsidRPr="00D1714E">
        <w:rPr>
          <w:spacing w:val="-9"/>
        </w:rPr>
        <w:t xml:space="preserve"> </w:t>
      </w:r>
      <w:r w:rsidRPr="00D1714E">
        <w:t>to</w:t>
      </w:r>
      <w:r w:rsidRPr="00D1714E">
        <w:rPr>
          <w:spacing w:val="-9"/>
        </w:rPr>
        <w:t xml:space="preserve"> </w:t>
      </w:r>
      <w:r w:rsidRPr="00D1714E">
        <w:t>the</w:t>
      </w:r>
      <w:r w:rsidRPr="00D1714E">
        <w:rPr>
          <w:spacing w:val="-9"/>
        </w:rPr>
        <w:t xml:space="preserve"> </w:t>
      </w:r>
      <w:r w:rsidR="003931CC" w:rsidRPr="00D1714E">
        <w:t>Order</w:t>
      </w:r>
      <w:r w:rsidRPr="00D1714E">
        <w:rPr>
          <w:spacing w:val="-9"/>
        </w:rPr>
        <w:t xml:space="preserve"> </w:t>
      </w:r>
      <w:r w:rsidRPr="00D1714E">
        <w:rPr>
          <w:spacing w:val="-2"/>
        </w:rPr>
        <w:t xml:space="preserve">and </w:t>
      </w:r>
      <w:r w:rsidRPr="00D1714E">
        <w:rPr>
          <w:spacing w:val="-3"/>
        </w:rPr>
        <w:t xml:space="preserve">will </w:t>
      </w:r>
      <w:r w:rsidRPr="00D1714E">
        <w:t xml:space="preserve">supersede all prior or </w:t>
      </w:r>
      <w:r w:rsidRPr="00D1714E">
        <w:rPr>
          <w:spacing w:val="-3"/>
        </w:rPr>
        <w:t xml:space="preserve">contemporaneous understandings, proposals, negotiations, communications, </w:t>
      </w:r>
      <w:r w:rsidR="00343D49" w:rsidRPr="00D1714E">
        <w:rPr>
          <w:spacing w:val="-3"/>
        </w:rPr>
        <w:t>commitments,</w:t>
      </w:r>
      <w:r w:rsidRPr="00D1714E">
        <w:rPr>
          <w:spacing w:val="-3"/>
        </w:rPr>
        <w:t xml:space="preserve"> </w:t>
      </w:r>
      <w:r w:rsidRPr="00D1714E">
        <w:t xml:space="preserve">or </w:t>
      </w:r>
      <w:r w:rsidRPr="00D1714E">
        <w:rPr>
          <w:spacing w:val="-3"/>
        </w:rPr>
        <w:t xml:space="preserve">representations, oral </w:t>
      </w:r>
      <w:r w:rsidRPr="00D1714E">
        <w:t xml:space="preserve">or </w:t>
      </w:r>
      <w:r w:rsidRPr="00D1714E">
        <w:rPr>
          <w:spacing w:val="-3"/>
        </w:rPr>
        <w:t xml:space="preserve">written, between </w:t>
      </w:r>
      <w:r w:rsidRPr="00D1714E">
        <w:t xml:space="preserve">the </w:t>
      </w:r>
      <w:r w:rsidR="002C37D8">
        <w:rPr>
          <w:spacing w:val="-3"/>
        </w:rPr>
        <w:t>Buyer and Seller</w:t>
      </w:r>
      <w:r w:rsidRPr="00D1714E">
        <w:rPr>
          <w:spacing w:val="-3"/>
        </w:rPr>
        <w:t xml:space="preserve"> </w:t>
      </w:r>
      <w:r w:rsidRPr="00D1714E">
        <w:t xml:space="preserve">or their </w:t>
      </w:r>
      <w:r w:rsidRPr="00D1714E">
        <w:rPr>
          <w:spacing w:val="-3"/>
        </w:rPr>
        <w:t xml:space="preserve">representatives. </w:t>
      </w:r>
      <w:r w:rsidR="003931CC" w:rsidRPr="00D1714E">
        <w:rPr>
          <w:spacing w:val="-3"/>
        </w:rPr>
        <w:t xml:space="preserve">Should Seller require a EULA, TOS, or similar legal instrument or agreement </w:t>
      </w:r>
      <w:r w:rsidR="004957FE" w:rsidRPr="00D1714E">
        <w:rPr>
          <w:spacing w:val="-3"/>
        </w:rPr>
        <w:t xml:space="preserve">through an “I agree” type click box or other comparable mechanism </w:t>
      </w:r>
      <w:r w:rsidR="003931CC" w:rsidRPr="00D1714E">
        <w:rPr>
          <w:spacing w:val="-3"/>
        </w:rPr>
        <w:t xml:space="preserve">(such as “click-wrap” </w:t>
      </w:r>
      <w:r w:rsidR="004957FE" w:rsidRPr="00D1714E">
        <w:rPr>
          <w:spacing w:val="-3"/>
        </w:rPr>
        <w:t xml:space="preserve">or “browse-wrap” agreements) to </w:t>
      </w:r>
      <w:r w:rsidR="003931CC" w:rsidRPr="00D1714E">
        <w:rPr>
          <w:spacing w:val="-3"/>
        </w:rPr>
        <w:t>access any product provided pursuant to this Order, the terms of such EULA, TOS, or similar legal instrument or agreement shall not have the effect of, or be interpreted as, modifying, supplementing, or otherwise altering this Order</w:t>
      </w:r>
      <w:r w:rsidR="004957FE" w:rsidRPr="00D1714E">
        <w:rPr>
          <w:spacing w:val="-3"/>
        </w:rPr>
        <w:t xml:space="preserve"> or binding the Buyer or any end user acting on behalf of the Buyer or the Government</w:t>
      </w:r>
      <w:r w:rsidR="003931CC" w:rsidRPr="00D1714E">
        <w:rPr>
          <w:spacing w:val="-3"/>
        </w:rPr>
        <w:t xml:space="preserve">.  </w:t>
      </w:r>
      <w:r w:rsidRPr="00D1714E">
        <w:t xml:space="preserve">No </w:t>
      </w:r>
      <w:r w:rsidRPr="00D1714E">
        <w:rPr>
          <w:spacing w:val="-3"/>
        </w:rPr>
        <w:t xml:space="preserve">modification </w:t>
      </w:r>
      <w:r w:rsidRPr="00D1714E">
        <w:t xml:space="preserve">of this </w:t>
      </w:r>
      <w:r w:rsidR="003931CC" w:rsidRPr="00D1714E">
        <w:rPr>
          <w:spacing w:val="-3"/>
        </w:rPr>
        <w:t xml:space="preserve">Order </w:t>
      </w:r>
      <w:r w:rsidRPr="00D1714E">
        <w:t xml:space="preserve">or </w:t>
      </w:r>
      <w:r w:rsidRPr="00D1714E">
        <w:rPr>
          <w:spacing w:val="-3"/>
        </w:rPr>
        <w:t xml:space="preserve">waiver </w:t>
      </w:r>
      <w:r w:rsidRPr="00D1714E">
        <w:t xml:space="preserve">or </w:t>
      </w:r>
      <w:r w:rsidRPr="00D1714E">
        <w:rPr>
          <w:spacing w:val="-3"/>
        </w:rPr>
        <w:t xml:space="preserve">addition </w:t>
      </w:r>
      <w:r w:rsidRPr="00D1714E">
        <w:t xml:space="preserve">to any of its terms and </w:t>
      </w:r>
      <w:r w:rsidRPr="00D1714E">
        <w:rPr>
          <w:spacing w:val="-3"/>
        </w:rPr>
        <w:t xml:space="preserve">conditions will </w:t>
      </w:r>
      <w:r w:rsidRPr="00D1714E">
        <w:t xml:space="preserve">be binding upon either </w:t>
      </w:r>
      <w:r w:rsidR="0027473A">
        <w:rPr>
          <w:spacing w:val="-3"/>
        </w:rPr>
        <w:t>Buyer or Seller</w:t>
      </w:r>
      <w:r w:rsidRPr="00D1714E">
        <w:rPr>
          <w:spacing w:val="-3"/>
        </w:rPr>
        <w:t xml:space="preserve"> </w:t>
      </w:r>
      <w:r w:rsidRPr="00D1714E">
        <w:t xml:space="preserve">unless made in </w:t>
      </w:r>
      <w:r w:rsidRPr="00D1714E">
        <w:rPr>
          <w:spacing w:val="-3"/>
        </w:rPr>
        <w:t xml:space="preserve">writing </w:t>
      </w:r>
      <w:r w:rsidRPr="00D1714E">
        <w:t xml:space="preserve">and </w:t>
      </w:r>
      <w:r w:rsidRPr="00D1714E">
        <w:rPr>
          <w:spacing w:val="-3"/>
        </w:rPr>
        <w:t xml:space="preserve">signed </w:t>
      </w:r>
      <w:r w:rsidRPr="00D1714E">
        <w:t xml:space="preserve">by </w:t>
      </w:r>
      <w:r w:rsidRPr="00D1714E">
        <w:rPr>
          <w:spacing w:val="-3"/>
        </w:rPr>
        <w:t xml:space="preserve">the </w:t>
      </w:r>
      <w:r w:rsidR="002C37D8">
        <w:rPr>
          <w:spacing w:val="-3"/>
        </w:rPr>
        <w:t>Buyer and Sellers</w:t>
      </w:r>
      <w:r w:rsidRPr="00D1714E">
        <w:rPr>
          <w:spacing w:val="-3"/>
        </w:rPr>
        <w:t xml:space="preserve"> authorized</w:t>
      </w:r>
      <w:r w:rsidRPr="00D1714E">
        <w:rPr>
          <w:spacing w:val="5"/>
        </w:rPr>
        <w:t xml:space="preserve"> </w:t>
      </w:r>
      <w:r w:rsidRPr="00D1714E">
        <w:rPr>
          <w:spacing w:val="-3"/>
        </w:rPr>
        <w:t>representatives</w:t>
      </w:r>
      <w:r w:rsidR="0058455A">
        <w:rPr>
          <w:spacing w:val="-3"/>
        </w:rPr>
        <w:t>.</w:t>
      </w:r>
      <w:r w:rsidR="003931CC" w:rsidRPr="00D1714E">
        <w:rPr>
          <w:spacing w:val="-3"/>
        </w:rPr>
        <w:t xml:space="preserve"> </w:t>
      </w:r>
      <w:r w:rsidRPr="00D1714E">
        <w:rPr>
          <w:spacing w:val="-3"/>
        </w:rPr>
        <w:t>.</w:t>
      </w:r>
      <w:r w:rsidR="005112F5" w:rsidRPr="00D1714E">
        <w:rPr>
          <w:spacing w:val="-3"/>
        </w:rPr>
        <w:t xml:space="preserve">  </w:t>
      </w:r>
    </w:p>
    <w:p w14:paraId="29DAFD9F" w14:textId="287E6DFE" w:rsidR="00671461" w:rsidRDefault="00671461">
      <w:pPr>
        <w:rPr>
          <w:sz w:val="18"/>
          <w:szCs w:val="18"/>
        </w:rPr>
      </w:pPr>
    </w:p>
    <w:p w14:paraId="514090C1" w14:textId="77777777" w:rsidR="008C4AE3" w:rsidRPr="00D1714E" w:rsidRDefault="00C34504" w:rsidP="001E732F">
      <w:pPr>
        <w:pStyle w:val="Heading1"/>
        <w:numPr>
          <w:ilvl w:val="0"/>
          <w:numId w:val="21"/>
        </w:numPr>
        <w:ind w:left="360"/>
        <w:jc w:val="both"/>
      </w:pPr>
      <w:bookmarkStart w:id="31" w:name="_bookmark36"/>
      <w:bookmarkEnd w:id="31"/>
      <w:r w:rsidRPr="00D1714E">
        <w:t>ORDER OF</w:t>
      </w:r>
      <w:r w:rsidRPr="00D1714E">
        <w:rPr>
          <w:spacing w:val="-3"/>
        </w:rPr>
        <w:t xml:space="preserve"> </w:t>
      </w:r>
      <w:r w:rsidRPr="00D1714E">
        <w:t>PRECEDENCE</w:t>
      </w:r>
    </w:p>
    <w:p w14:paraId="34FE2DB5" w14:textId="77777777" w:rsidR="008C4AE3" w:rsidRPr="00D1714E" w:rsidRDefault="008C4AE3" w:rsidP="00D1714E">
      <w:pPr>
        <w:pStyle w:val="BodyText"/>
        <w:jc w:val="both"/>
        <w:rPr>
          <w:b/>
        </w:rPr>
      </w:pPr>
    </w:p>
    <w:p w14:paraId="162C3A52" w14:textId="5BBCADDA" w:rsidR="008C4AE3" w:rsidRDefault="00C34504" w:rsidP="001E732F">
      <w:pPr>
        <w:pStyle w:val="BodyText"/>
        <w:ind w:right="363"/>
        <w:jc w:val="both"/>
      </w:pPr>
      <w:r w:rsidRPr="00D1714E">
        <w:t xml:space="preserve">Unless otherwise specified, for any inconsistency between the </w:t>
      </w:r>
      <w:r w:rsidR="000F33A2" w:rsidRPr="00D1714E">
        <w:t>Order</w:t>
      </w:r>
      <w:r w:rsidR="00936F0A">
        <w:t xml:space="preserve"> and this Agreement</w:t>
      </w:r>
      <w:r w:rsidRPr="00D1714E">
        <w:t>, or the specifications and drawings, the inconsistency shall be resolved by giving precedence in the following order:</w:t>
      </w:r>
    </w:p>
    <w:p w14:paraId="39C60CCB" w14:textId="77777777" w:rsidR="00A05D4E" w:rsidRPr="00D1714E" w:rsidRDefault="00A05D4E" w:rsidP="001E732F">
      <w:pPr>
        <w:pStyle w:val="BodyText"/>
        <w:ind w:right="363"/>
        <w:jc w:val="both"/>
      </w:pPr>
    </w:p>
    <w:p w14:paraId="7DE599A4" w14:textId="267D4ADE" w:rsidR="008C4AE3" w:rsidRDefault="00C34504" w:rsidP="00A05D4E">
      <w:pPr>
        <w:pStyle w:val="ListParagraph"/>
        <w:numPr>
          <w:ilvl w:val="0"/>
          <w:numId w:val="10"/>
        </w:numPr>
        <w:tabs>
          <w:tab w:val="left" w:pos="540"/>
        </w:tabs>
        <w:ind w:left="540" w:right="894"/>
        <w:jc w:val="both"/>
        <w:rPr>
          <w:sz w:val="18"/>
          <w:szCs w:val="18"/>
        </w:rPr>
      </w:pPr>
      <w:r w:rsidRPr="00D1714E">
        <w:rPr>
          <w:sz w:val="18"/>
          <w:szCs w:val="18"/>
        </w:rPr>
        <w:t xml:space="preserve">The </w:t>
      </w:r>
      <w:r w:rsidR="000F33A2" w:rsidRPr="00D1714E">
        <w:rPr>
          <w:sz w:val="18"/>
          <w:szCs w:val="18"/>
        </w:rPr>
        <w:t>Order</w:t>
      </w:r>
      <w:r w:rsidRPr="00D1714E">
        <w:rPr>
          <w:spacing w:val="-37"/>
          <w:sz w:val="18"/>
          <w:szCs w:val="18"/>
        </w:rPr>
        <w:t xml:space="preserve"> </w:t>
      </w:r>
      <w:r w:rsidRPr="00D1714E">
        <w:rPr>
          <w:sz w:val="18"/>
          <w:szCs w:val="18"/>
        </w:rPr>
        <w:t>document, including the</w:t>
      </w:r>
      <w:r w:rsidR="005112F5" w:rsidRPr="00D1714E">
        <w:rPr>
          <w:sz w:val="18"/>
          <w:szCs w:val="18"/>
        </w:rPr>
        <w:t xml:space="preserve"> </w:t>
      </w:r>
      <w:proofErr w:type="gramStart"/>
      <w:r w:rsidR="000F01D0">
        <w:rPr>
          <w:sz w:val="18"/>
          <w:szCs w:val="18"/>
        </w:rPr>
        <w:t>Agreement</w:t>
      </w:r>
      <w:r w:rsidRPr="00D1714E">
        <w:rPr>
          <w:sz w:val="18"/>
          <w:szCs w:val="18"/>
        </w:rPr>
        <w:t>;</w:t>
      </w:r>
      <w:proofErr w:type="gramEnd"/>
    </w:p>
    <w:p w14:paraId="6C4416DF" w14:textId="77777777" w:rsidR="00A05D4E" w:rsidRPr="00A05D4E" w:rsidRDefault="00A05D4E" w:rsidP="00A05D4E">
      <w:pPr>
        <w:tabs>
          <w:tab w:val="left" w:pos="540"/>
        </w:tabs>
        <w:ind w:left="180" w:right="894"/>
        <w:jc w:val="both"/>
        <w:rPr>
          <w:sz w:val="18"/>
          <w:szCs w:val="18"/>
        </w:rPr>
      </w:pPr>
    </w:p>
    <w:p w14:paraId="0B2E513E" w14:textId="77777777" w:rsidR="005112F5" w:rsidRDefault="00C34504" w:rsidP="00A05D4E">
      <w:pPr>
        <w:pStyle w:val="ListParagraph"/>
        <w:numPr>
          <w:ilvl w:val="0"/>
          <w:numId w:val="10"/>
        </w:numPr>
        <w:tabs>
          <w:tab w:val="left" w:pos="540"/>
        </w:tabs>
        <w:ind w:left="540" w:right="864"/>
        <w:jc w:val="both"/>
        <w:rPr>
          <w:sz w:val="18"/>
          <w:szCs w:val="18"/>
        </w:rPr>
      </w:pPr>
      <w:r w:rsidRPr="00D1714E">
        <w:rPr>
          <w:sz w:val="18"/>
          <w:szCs w:val="18"/>
        </w:rPr>
        <w:t>Product</w:t>
      </w:r>
      <w:r w:rsidRPr="00D1714E">
        <w:rPr>
          <w:spacing w:val="-22"/>
          <w:sz w:val="18"/>
          <w:szCs w:val="18"/>
        </w:rPr>
        <w:t xml:space="preserve"> </w:t>
      </w:r>
      <w:r w:rsidRPr="00D1714E">
        <w:rPr>
          <w:sz w:val="18"/>
          <w:szCs w:val="18"/>
        </w:rPr>
        <w:t>drawings/specification/SS</w:t>
      </w:r>
      <w:r w:rsidRPr="00D1714E">
        <w:rPr>
          <w:spacing w:val="-23"/>
          <w:sz w:val="18"/>
          <w:szCs w:val="18"/>
        </w:rPr>
        <w:t xml:space="preserve"> </w:t>
      </w:r>
      <w:r w:rsidRPr="00D1714E">
        <w:rPr>
          <w:sz w:val="18"/>
          <w:szCs w:val="18"/>
        </w:rPr>
        <w:t>prefix documents</w:t>
      </w:r>
      <w:r w:rsidR="009239C5" w:rsidRPr="00D1714E">
        <w:rPr>
          <w:sz w:val="18"/>
          <w:szCs w:val="18"/>
        </w:rPr>
        <w:t>;</w:t>
      </w:r>
    </w:p>
    <w:p w14:paraId="0AEF5E1D" w14:textId="77777777" w:rsidR="00A05D4E" w:rsidRPr="00A05D4E" w:rsidRDefault="00A05D4E" w:rsidP="00A05D4E">
      <w:pPr>
        <w:pStyle w:val="ListParagraph"/>
        <w:rPr>
          <w:sz w:val="18"/>
          <w:szCs w:val="18"/>
        </w:rPr>
      </w:pPr>
    </w:p>
    <w:p w14:paraId="1BFA46EB" w14:textId="74425495" w:rsidR="008C4AE3" w:rsidRPr="00D1714E" w:rsidRDefault="005112F5" w:rsidP="00A05D4E">
      <w:pPr>
        <w:pStyle w:val="ListParagraph"/>
        <w:numPr>
          <w:ilvl w:val="0"/>
          <w:numId w:val="10"/>
        </w:numPr>
        <w:tabs>
          <w:tab w:val="left" w:pos="540"/>
        </w:tabs>
        <w:ind w:left="540" w:right="864"/>
        <w:jc w:val="both"/>
        <w:rPr>
          <w:sz w:val="18"/>
          <w:szCs w:val="18"/>
        </w:rPr>
      </w:pPr>
      <w:r w:rsidRPr="00D1714E">
        <w:rPr>
          <w:sz w:val="18"/>
          <w:szCs w:val="18"/>
        </w:rPr>
        <w:lastRenderedPageBreak/>
        <w:t>Quality assurance specifications and standards;</w:t>
      </w:r>
    </w:p>
    <w:p w14:paraId="2C361767" w14:textId="77777777" w:rsidR="00671461" w:rsidRDefault="00671461" w:rsidP="00671461">
      <w:pPr>
        <w:pStyle w:val="ListParagraph"/>
        <w:tabs>
          <w:tab w:val="left" w:pos="540"/>
        </w:tabs>
        <w:ind w:left="540" w:right="316" w:firstLine="0"/>
        <w:jc w:val="both"/>
        <w:rPr>
          <w:sz w:val="18"/>
          <w:szCs w:val="18"/>
        </w:rPr>
      </w:pPr>
    </w:p>
    <w:p w14:paraId="4DC6F63B" w14:textId="0EBE0E45" w:rsidR="008C4AE3" w:rsidRPr="00D1714E" w:rsidRDefault="00071218" w:rsidP="00A05D4E">
      <w:pPr>
        <w:pStyle w:val="ListParagraph"/>
        <w:numPr>
          <w:ilvl w:val="0"/>
          <w:numId w:val="10"/>
        </w:numPr>
        <w:tabs>
          <w:tab w:val="left" w:pos="540"/>
        </w:tabs>
        <w:ind w:left="540" w:right="316"/>
        <w:jc w:val="both"/>
        <w:rPr>
          <w:sz w:val="18"/>
          <w:szCs w:val="18"/>
        </w:rPr>
      </w:pPr>
      <w:r w:rsidRPr="00D1714E">
        <w:rPr>
          <w:sz w:val="18"/>
          <w:szCs w:val="18"/>
        </w:rPr>
        <w:t>Applicable f</w:t>
      </w:r>
      <w:r w:rsidR="00C34504" w:rsidRPr="00D1714E">
        <w:rPr>
          <w:sz w:val="18"/>
          <w:szCs w:val="18"/>
        </w:rPr>
        <w:t>ederal, military, industrial or technical society material/process  specifications and</w:t>
      </w:r>
      <w:r w:rsidR="00C34504" w:rsidRPr="00D1714E">
        <w:rPr>
          <w:spacing w:val="-39"/>
          <w:sz w:val="18"/>
          <w:szCs w:val="18"/>
        </w:rPr>
        <w:t xml:space="preserve"> </w:t>
      </w:r>
      <w:r w:rsidR="00C34504" w:rsidRPr="00D1714E">
        <w:rPr>
          <w:sz w:val="18"/>
          <w:szCs w:val="18"/>
        </w:rPr>
        <w:t>standards;</w:t>
      </w:r>
      <w:r w:rsidR="005112F5" w:rsidRPr="00D1714E">
        <w:rPr>
          <w:sz w:val="18"/>
          <w:szCs w:val="18"/>
        </w:rPr>
        <w:t xml:space="preserve"> and</w:t>
      </w:r>
    </w:p>
    <w:p w14:paraId="64E11018" w14:textId="77777777" w:rsidR="008C4AE3" w:rsidRPr="00D1714E" w:rsidRDefault="008C4AE3" w:rsidP="00A05D4E">
      <w:pPr>
        <w:tabs>
          <w:tab w:val="left" w:pos="540"/>
        </w:tabs>
        <w:ind w:left="540" w:hanging="360"/>
        <w:jc w:val="both"/>
        <w:rPr>
          <w:sz w:val="18"/>
          <w:szCs w:val="18"/>
        </w:rPr>
      </w:pPr>
    </w:p>
    <w:p w14:paraId="293360AE" w14:textId="77777777" w:rsidR="00E239BC" w:rsidRPr="00D1714E" w:rsidRDefault="00C34504" w:rsidP="00A05D4E">
      <w:pPr>
        <w:pStyle w:val="ListParagraph"/>
        <w:numPr>
          <w:ilvl w:val="0"/>
          <w:numId w:val="10"/>
        </w:numPr>
        <w:tabs>
          <w:tab w:val="left" w:pos="540"/>
        </w:tabs>
        <w:ind w:left="540"/>
        <w:jc w:val="both"/>
        <w:rPr>
          <w:sz w:val="18"/>
          <w:szCs w:val="18"/>
        </w:rPr>
      </w:pPr>
      <w:r w:rsidRPr="00D1714E">
        <w:rPr>
          <w:sz w:val="18"/>
          <w:szCs w:val="18"/>
        </w:rPr>
        <w:t>Equipment manufacturer’s operating</w:t>
      </w:r>
      <w:r w:rsidRPr="00D1714E">
        <w:rPr>
          <w:spacing w:val="-27"/>
          <w:sz w:val="18"/>
          <w:szCs w:val="18"/>
        </w:rPr>
        <w:t xml:space="preserve"> </w:t>
      </w:r>
      <w:r w:rsidRPr="00D1714E">
        <w:rPr>
          <w:sz w:val="18"/>
          <w:szCs w:val="18"/>
        </w:rPr>
        <w:t>procedures.</w:t>
      </w:r>
    </w:p>
    <w:p w14:paraId="3310C5A2" w14:textId="77777777" w:rsidR="000A3B19" w:rsidRPr="00D1714E" w:rsidRDefault="000A3B19" w:rsidP="00D1714E">
      <w:pPr>
        <w:jc w:val="both"/>
        <w:rPr>
          <w:sz w:val="18"/>
          <w:szCs w:val="18"/>
        </w:rPr>
      </w:pPr>
    </w:p>
    <w:p w14:paraId="6918DDED" w14:textId="04DDC573" w:rsidR="00FF7FB4" w:rsidRDefault="00E239BC" w:rsidP="001E732F">
      <w:pPr>
        <w:pStyle w:val="BodyText"/>
        <w:ind w:right="363"/>
        <w:jc w:val="both"/>
      </w:pPr>
      <w:r w:rsidRPr="00D1714E">
        <w:t xml:space="preserve">In the event of conflict between specifications, drawings, samples, designated type, part number, or catalog description, the specifications shall govern over drawings, drawings over samples, </w:t>
      </w:r>
      <w:r w:rsidR="00680280" w:rsidRPr="00D1714E">
        <w:t>whether</w:t>
      </w:r>
      <w:r w:rsidRPr="00D1714E">
        <w:t xml:space="preserve"> approved by Buyer, and samples over designated type, part number, or catalog description. In cases of ambiguity in the specifications, drawings, or other requirements of this Order, Seller must</w:t>
      </w:r>
      <w:r w:rsidR="004957FE" w:rsidRPr="00D1714E">
        <w:t xml:space="preserve"> </w:t>
      </w:r>
      <w:r w:rsidRPr="00D1714E">
        <w:t>consult Buyer</w:t>
      </w:r>
      <w:r w:rsidR="004957FE" w:rsidRPr="00D1714E">
        <w:t xml:space="preserve"> before proceeding.  Buyer’s written direction </w:t>
      </w:r>
      <w:r w:rsidRPr="00D1714E">
        <w:t xml:space="preserve">shall </w:t>
      </w:r>
      <w:r w:rsidR="004957FE" w:rsidRPr="00D1714E">
        <w:t>then govern</w:t>
      </w:r>
      <w:r w:rsidRPr="00D1714E">
        <w:t>.</w:t>
      </w:r>
    </w:p>
    <w:p w14:paraId="358BD8E7" w14:textId="77777777" w:rsidR="00FF7FB4" w:rsidRDefault="00FF7FB4" w:rsidP="001E732F">
      <w:pPr>
        <w:pStyle w:val="BodyText"/>
        <w:ind w:right="363"/>
        <w:jc w:val="both"/>
      </w:pPr>
    </w:p>
    <w:p w14:paraId="24B0C2C4" w14:textId="77777777" w:rsidR="00FF7FB4" w:rsidRPr="00FF7FB4" w:rsidRDefault="00FF7FB4" w:rsidP="001E732F">
      <w:pPr>
        <w:pStyle w:val="BodyText"/>
        <w:numPr>
          <w:ilvl w:val="0"/>
          <w:numId w:val="21"/>
        </w:numPr>
        <w:ind w:left="360" w:right="363"/>
        <w:jc w:val="left"/>
      </w:pPr>
      <w:r>
        <w:t xml:space="preserve"> </w:t>
      </w:r>
      <w:r w:rsidRPr="00FF7FB4">
        <w:rPr>
          <w:b/>
        </w:rPr>
        <w:t>EMPLOYEE CONCERNS PROGRAM</w:t>
      </w:r>
      <w:r>
        <w:rPr>
          <w:b/>
        </w:rPr>
        <w:t xml:space="preserve">.  </w:t>
      </w:r>
    </w:p>
    <w:p w14:paraId="6BB262F9" w14:textId="77777777" w:rsidR="00FF7FB4" w:rsidRDefault="00FF7FB4" w:rsidP="00FF7FB4">
      <w:pPr>
        <w:pStyle w:val="BodyText"/>
        <w:ind w:left="180" w:right="363"/>
        <w:rPr>
          <w:lang w:val="en"/>
        </w:rPr>
      </w:pPr>
    </w:p>
    <w:p w14:paraId="6DE031E7" w14:textId="07EB601E" w:rsidR="00E239BC" w:rsidRDefault="00FF7FB4" w:rsidP="001E732F">
      <w:pPr>
        <w:pStyle w:val="BodyText"/>
        <w:ind w:right="363"/>
        <w:jc w:val="both"/>
      </w:pPr>
      <w:r w:rsidRPr="00FF7FB4">
        <w:rPr>
          <w:lang w:val="en"/>
        </w:rPr>
        <w:t>The Department of Energy Employee Concerns Program (ECP) encourages the free and open expression of employee concerns and provides DOE federal, contractor, and subcontractor employees with an independent avenue to raise any concern related, but not limited, to the environment, safety, health, and management. The ECP office is within the Office of Environment, Health, Safety and Security (EHSS).</w:t>
      </w:r>
      <w:r w:rsidRPr="00FF7FB4">
        <w:rPr>
          <w:color w:val="1F497D"/>
          <w:lang w:val="en"/>
        </w:rPr>
        <w:t xml:space="preserve">  </w:t>
      </w:r>
      <w:r w:rsidRPr="00FF7FB4">
        <w:rPr>
          <w:lang w:val="en"/>
        </w:rPr>
        <w:t>Additional ECP information can be located at:</w:t>
      </w:r>
      <w:r w:rsidRPr="00FF7FB4">
        <w:rPr>
          <w:color w:val="1F497D"/>
          <w:lang w:val="en"/>
        </w:rPr>
        <w:t xml:space="preserve"> </w:t>
      </w:r>
      <w:hyperlink r:id="rId8" w:history="1">
        <w:r w:rsidRPr="00FF7FB4">
          <w:rPr>
            <w:rStyle w:val="Hyperlink"/>
            <w:color w:val="000000"/>
          </w:rPr>
          <w:t>https://powerpedia.energy.gov/wiki/Employee_Concerns_Program</w:t>
        </w:r>
      </w:hyperlink>
      <w:r w:rsidR="008003B2">
        <w:rPr>
          <w:color w:val="1F497D"/>
        </w:rPr>
        <w:t>.</w:t>
      </w:r>
    </w:p>
    <w:p w14:paraId="4CE760C8" w14:textId="77777777" w:rsidR="00BF7C41" w:rsidRPr="00D1714E" w:rsidRDefault="00BF7C41" w:rsidP="00D1714E">
      <w:pPr>
        <w:jc w:val="both"/>
        <w:rPr>
          <w:sz w:val="18"/>
          <w:szCs w:val="18"/>
        </w:rPr>
      </w:pPr>
    </w:p>
    <w:p w14:paraId="3F88DA0D" w14:textId="58399663" w:rsidR="001E4EA1" w:rsidRDefault="001E4EA1" w:rsidP="001E4EA1">
      <w:pPr>
        <w:ind w:left="360" w:hanging="360"/>
        <w:rPr>
          <w:b/>
          <w:sz w:val="18"/>
          <w:szCs w:val="18"/>
        </w:rPr>
      </w:pPr>
      <w:bookmarkStart w:id="32" w:name="_bookmark37"/>
      <w:bookmarkEnd w:id="32"/>
      <w:r>
        <w:rPr>
          <w:b/>
          <w:sz w:val="18"/>
          <w:szCs w:val="18"/>
        </w:rPr>
        <w:t>3</w:t>
      </w:r>
      <w:r w:rsidR="0060353A">
        <w:rPr>
          <w:b/>
          <w:sz w:val="18"/>
          <w:szCs w:val="18"/>
        </w:rPr>
        <w:t>4</w:t>
      </w:r>
      <w:r>
        <w:rPr>
          <w:b/>
          <w:sz w:val="18"/>
          <w:szCs w:val="18"/>
        </w:rPr>
        <w:t>.</w:t>
      </w:r>
      <w:r>
        <w:rPr>
          <w:b/>
          <w:sz w:val="18"/>
          <w:szCs w:val="18"/>
        </w:rPr>
        <w:tab/>
        <w:t>COMPLIANCE WITH LAWS</w:t>
      </w:r>
    </w:p>
    <w:p w14:paraId="0021EBAF" w14:textId="77777777" w:rsidR="001E4EA1" w:rsidRDefault="001E4EA1" w:rsidP="001E4EA1"/>
    <w:p w14:paraId="305B4C93" w14:textId="77777777" w:rsidR="001E4EA1" w:rsidRDefault="001E4EA1" w:rsidP="001E4EA1">
      <w:r>
        <w:rPr>
          <w:color w:val="000000"/>
          <w:sz w:val="18"/>
          <w:szCs w:val="18"/>
        </w:rPr>
        <w:t xml:space="preserve">Seller shall comply with all applicable federal, state, and local laws and ordinances and all pertinent rules and regulations and such compliance shall be a material requirement of this Agreement. Seller shall, without additional Company expense, be responsible for obtaining any necessary licenses and permits. </w:t>
      </w:r>
    </w:p>
    <w:p w14:paraId="39957F7E" w14:textId="77777777" w:rsidR="001E4EA1" w:rsidRDefault="001E4EA1" w:rsidP="001E4EA1">
      <w:pPr>
        <w:rPr>
          <w:color w:val="000000"/>
          <w:sz w:val="18"/>
          <w:szCs w:val="18"/>
        </w:rPr>
      </w:pPr>
    </w:p>
    <w:p w14:paraId="04642F40" w14:textId="77777777" w:rsidR="00D80846" w:rsidRDefault="001E4EA1" w:rsidP="001E4EA1">
      <w:pPr>
        <w:rPr>
          <w:color w:val="000000"/>
          <w:sz w:val="18"/>
          <w:szCs w:val="18"/>
        </w:rPr>
      </w:pPr>
      <w:r>
        <w:rPr>
          <w:color w:val="000000"/>
          <w:sz w:val="18"/>
          <w:szCs w:val="18"/>
        </w:rPr>
        <w:t>Seller shall include this clause in all subcontracts, at any tier, involving the performance of this Agreement.</w:t>
      </w:r>
    </w:p>
    <w:p w14:paraId="5C92561A" w14:textId="77777777" w:rsidR="0060353A" w:rsidRDefault="0060353A" w:rsidP="001E4EA1">
      <w:pPr>
        <w:rPr>
          <w:color w:val="000000"/>
          <w:sz w:val="18"/>
          <w:szCs w:val="18"/>
        </w:rPr>
      </w:pPr>
    </w:p>
    <w:p w14:paraId="4A222CB5" w14:textId="344B4A21" w:rsidR="00D80846" w:rsidRPr="009227BD" w:rsidRDefault="0060353A" w:rsidP="00B97A85">
      <w:pPr>
        <w:ind w:left="360" w:hanging="360"/>
        <w:rPr>
          <w:b/>
          <w:bCs/>
          <w:color w:val="000000"/>
          <w:sz w:val="18"/>
        </w:rPr>
      </w:pPr>
      <w:r w:rsidRPr="00B97A85">
        <w:rPr>
          <w:b/>
          <w:color w:val="000000"/>
          <w:sz w:val="18"/>
          <w:szCs w:val="18"/>
        </w:rPr>
        <w:t>35.</w:t>
      </w:r>
      <w:r>
        <w:rPr>
          <w:color w:val="000000"/>
          <w:sz w:val="14"/>
          <w:szCs w:val="18"/>
        </w:rPr>
        <w:tab/>
      </w:r>
      <w:r w:rsidR="00D80846" w:rsidRPr="009227BD">
        <w:rPr>
          <w:b/>
          <w:bCs/>
          <w:color w:val="000000"/>
          <w:sz w:val="18"/>
        </w:rPr>
        <w:t>INTEGRITY</w:t>
      </w:r>
    </w:p>
    <w:p w14:paraId="1C19FC6A" w14:textId="77777777" w:rsidR="00D80846" w:rsidRPr="00D80846" w:rsidRDefault="00D80846" w:rsidP="00D80846">
      <w:pPr>
        <w:rPr>
          <w:b/>
          <w:bCs/>
          <w:color w:val="000000"/>
          <w:sz w:val="18"/>
          <w:szCs w:val="18"/>
        </w:rPr>
      </w:pPr>
    </w:p>
    <w:p w14:paraId="3748CFB4" w14:textId="26A782DA" w:rsidR="001E4EA1" w:rsidRPr="009227BD" w:rsidRDefault="00D80846" w:rsidP="001E4EA1">
      <w:pPr>
        <w:rPr>
          <w:bCs/>
          <w:color w:val="000000"/>
          <w:sz w:val="18"/>
          <w:szCs w:val="18"/>
        </w:rPr>
      </w:pPr>
      <w:r w:rsidRPr="00D80846">
        <w:rPr>
          <w:bCs/>
          <w:color w:val="000000"/>
          <w:sz w:val="18"/>
          <w:szCs w:val="18"/>
        </w:rPr>
        <w:t xml:space="preserve">Seller, its employees, agents, or representatives shall not provide, directly or indirectly, any money, fee, commission, credit, gift, gratuity, thing of value, or compensation of any kind to Buyer employees in any way related to this </w:t>
      </w:r>
      <w:r w:rsidR="00D41458">
        <w:rPr>
          <w:bCs/>
          <w:color w:val="000000"/>
          <w:sz w:val="18"/>
          <w:szCs w:val="18"/>
        </w:rPr>
        <w:t>Agreement</w:t>
      </w:r>
      <w:r w:rsidRPr="00D80846">
        <w:rPr>
          <w:bCs/>
          <w:color w:val="000000"/>
          <w:sz w:val="18"/>
          <w:szCs w:val="18"/>
        </w:rPr>
        <w:t xml:space="preserve"> directly or indirectly.  A breach of this </w:t>
      </w:r>
      <w:r w:rsidR="007A4F06">
        <w:rPr>
          <w:bCs/>
          <w:color w:val="000000"/>
          <w:sz w:val="18"/>
          <w:szCs w:val="18"/>
        </w:rPr>
        <w:t>Section 35, Integrity</w:t>
      </w:r>
      <w:r w:rsidR="007A4F06" w:rsidRPr="00D80846">
        <w:rPr>
          <w:bCs/>
          <w:color w:val="000000"/>
          <w:sz w:val="18"/>
          <w:szCs w:val="18"/>
        </w:rPr>
        <w:t xml:space="preserve"> </w:t>
      </w:r>
      <w:r w:rsidRPr="00D80846">
        <w:rPr>
          <w:bCs/>
          <w:color w:val="000000"/>
          <w:sz w:val="18"/>
          <w:szCs w:val="18"/>
        </w:rPr>
        <w:t xml:space="preserve">will be deemed a material breach of this </w:t>
      </w:r>
      <w:r w:rsidR="00D41458">
        <w:rPr>
          <w:bCs/>
          <w:color w:val="000000"/>
          <w:sz w:val="18"/>
          <w:szCs w:val="18"/>
        </w:rPr>
        <w:t>Agreement</w:t>
      </w:r>
      <w:r w:rsidRPr="00D80846">
        <w:rPr>
          <w:bCs/>
          <w:color w:val="000000"/>
          <w:sz w:val="18"/>
          <w:szCs w:val="18"/>
        </w:rPr>
        <w:t xml:space="preserve"> and grounds for termination of this </w:t>
      </w:r>
      <w:r w:rsidR="00D41458">
        <w:rPr>
          <w:bCs/>
          <w:color w:val="000000"/>
          <w:sz w:val="18"/>
          <w:szCs w:val="18"/>
        </w:rPr>
        <w:t>Agreement</w:t>
      </w:r>
      <w:r w:rsidRPr="00D80846">
        <w:rPr>
          <w:bCs/>
          <w:color w:val="000000"/>
          <w:sz w:val="18"/>
          <w:szCs w:val="18"/>
        </w:rPr>
        <w:t xml:space="preserve">.              </w:t>
      </w:r>
    </w:p>
    <w:p w14:paraId="1FDD0804" w14:textId="77777777" w:rsidR="001E4EA1" w:rsidRDefault="001E4EA1" w:rsidP="00395780">
      <w:pPr>
        <w:pStyle w:val="Heading1"/>
        <w:ind w:left="360" w:firstLine="0"/>
        <w:jc w:val="right"/>
      </w:pPr>
    </w:p>
    <w:p w14:paraId="6378A7DB" w14:textId="4767989F" w:rsidR="000A3B19" w:rsidRPr="00D1714E" w:rsidRDefault="001E4EA1" w:rsidP="00395780">
      <w:pPr>
        <w:pStyle w:val="Heading1"/>
        <w:ind w:left="360"/>
      </w:pPr>
      <w:r>
        <w:t>3</w:t>
      </w:r>
      <w:r w:rsidR="0060353A">
        <w:t>6</w:t>
      </w:r>
      <w:r>
        <w:t>.</w:t>
      </w:r>
      <w:r>
        <w:tab/>
      </w:r>
      <w:r w:rsidR="00C454DF" w:rsidRPr="00D1714E">
        <w:t>FAR AND DEAR CLAUSES/PROVISIONS &amp; GOVERNMENT DIRECTIVES INCORPORATED BY REFERENCE</w:t>
      </w:r>
    </w:p>
    <w:p w14:paraId="26CC562D" w14:textId="77777777" w:rsidR="00C454DF" w:rsidRPr="00D1714E" w:rsidRDefault="00C454DF" w:rsidP="00D1714E">
      <w:pPr>
        <w:tabs>
          <w:tab w:val="left" w:pos="464"/>
        </w:tabs>
        <w:ind w:left="464"/>
        <w:jc w:val="both"/>
        <w:rPr>
          <w:sz w:val="18"/>
          <w:szCs w:val="18"/>
        </w:rPr>
      </w:pPr>
    </w:p>
    <w:p w14:paraId="0812B91E" w14:textId="1D435898" w:rsidR="002F5725" w:rsidRPr="00D1714E" w:rsidRDefault="00C454DF" w:rsidP="00067334">
      <w:pPr>
        <w:jc w:val="both"/>
        <w:rPr>
          <w:color w:val="1F497D"/>
          <w:sz w:val="18"/>
          <w:szCs w:val="18"/>
        </w:rPr>
      </w:pPr>
      <w:r w:rsidRPr="00D1714E">
        <w:rPr>
          <w:sz w:val="18"/>
          <w:szCs w:val="18"/>
        </w:rPr>
        <w:t xml:space="preserve">This </w:t>
      </w:r>
      <w:r w:rsidR="000F33A2" w:rsidRPr="00D1714E">
        <w:rPr>
          <w:sz w:val="18"/>
          <w:szCs w:val="18"/>
        </w:rPr>
        <w:t>Order</w:t>
      </w:r>
      <w:r w:rsidRPr="00D1714E">
        <w:rPr>
          <w:sz w:val="18"/>
          <w:szCs w:val="18"/>
        </w:rPr>
        <w:t xml:space="preserve"> incorporates one or more FAR and DEAR provisions/clauses by reference with the same force and effect as if they were given in full text.  </w:t>
      </w:r>
      <w:r w:rsidR="00221FC4" w:rsidRPr="00D1714E">
        <w:rPr>
          <w:sz w:val="18"/>
          <w:szCs w:val="18"/>
        </w:rPr>
        <w:t>For FAR and DEAR provisions</w:t>
      </w:r>
      <w:r w:rsidR="00F206AA">
        <w:rPr>
          <w:sz w:val="18"/>
          <w:szCs w:val="18"/>
        </w:rPr>
        <w:t>/clauses</w:t>
      </w:r>
      <w:r w:rsidR="00221FC4" w:rsidRPr="00D1714E">
        <w:rPr>
          <w:sz w:val="18"/>
          <w:szCs w:val="18"/>
        </w:rPr>
        <w:t xml:space="preserve"> incorporated by reference, </w:t>
      </w:r>
      <w:r w:rsidR="0063653D" w:rsidRPr="00D1714E">
        <w:rPr>
          <w:sz w:val="18"/>
          <w:szCs w:val="18"/>
        </w:rPr>
        <w:t xml:space="preserve">“Government” means “Buyer”, </w:t>
      </w:r>
      <w:r w:rsidR="00221FC4" w:rsidRPr="00D1714E">
        <w:rPr>
          <w:sz w:val="18"/>
          <w:szCs w:val="18"/>
        </w:rPr>
        <w:t xml:space="preserve">“Contractor” means </w:t>
      </w:r>
      <w:r w:rsidR="0063653D" w:rsidRPr="00D1714E">
        <w:rPr>
          <w:sz w:val="18"/>
          <w:szCs w:val="18"/>
        </w:rPr>
        <w:t>“</w:t>
      </w:r>
      <w:r w:rsidR="00221FC4" w:rsidRPr="00D1714E">
        <w:rPr>
          <w:sz w:val="18"/>
          <w:szCs w:val="18"/>
        </w:rPr>
        <w:t>Seller</w:t>
      </w:r>
      <w:r w:rsidR="0063653D" w:rsidRPr="00D1714E">
        <w:rPr>
          <w:sz w:val="18"/>
          <w:szCs w:val="18"/>
        </w:rPr>
        <w:t>,”</w:t>
      </w:r>
      <w:r w:rsidR="00221FC4" w:rsidRPr="00D1714E">
        <w:rPr>
          <w:sz w:val="18"/>
          <w:szCs w:val="18"/>
        </w:rPr>
        <w:t xml:space="preserve"> “Contracting Officer” means </w:t>
      </w:r>
      <w:r w:rsidR="0063653D" w:rsidRPr="00D1714E">
        <w:rPr>
          <w:sz w:val="18"/>
          <w:szCs w:val="18"/>
        </w:rPr>
        <w:t>“</w:t>
      </w:r>
      <w:r w:rsidR="00221FC4" w:rsidRPr="00D1714E">
        <w:rPr>
          <w:sz w:val="18"/>
          <w:szCs w:val="18"/>
        </w:rPr>
        <w:t>Buyer</w:t>
      </w:r>
      <w:r w:rsidR="0063653D" w:rsidRPr="00D1714E">
        <w:rPr>
          <w:sz w:val="18"/>
          <w:szCs w:val="18"/>
        </w:rPr>
        <w:t>’s Purchasing Representative,”</w:t>
      </w:r>
      <w:r w:rsidR="00161845" w:rsidRPr="00D1714E">
        <w:rPr>
          <w:sz w:val="18"/>
          <w:szCs w:val="18"/>
        </w:rPr>
        <w:t xml:space="preserve"> </w:t>
      </w:r>
      <w:r w:rsidR="0063653D" w:rsidRPr="00D1714E">
        <w:rPr>
          <w:sz w:val="18"/>
          <w:szCs w:val="18"/>
        </w:rPr>
        <w:t xml:space="preserve">and “Subcontractor” means “Seller’s Subcontractor” </w:t>
      </w:r>
      <w:r w:rsidR="00161845" w:rsidRPr="00D1714E">
        <w:rPr>
          <w:sz w:val="18"/>
          <w:szCs w:val="18"/>
        </w:rPr>
        <w:t>(unless expressly set forth otherwise below)</w:t>
      </w:r>
      <w:r w:rsidR="00221FC4" w:rsidRPr="00D1714E">
        <w:rPr>
          <w:sz w:val="18"/>
          <w:szCs w:val="18"/>
        </w:rPr>
        <w:t>.</w:t>
      </w:r>
      <w:r w:rsidR="007E16C8" w:rsidRPr="00D1714E">
        <w:rPr>
          <w:sz w:val="18"/>
          <w:szCs w:val="18"/>
        </w:rPr>
        <w:t xml:space="preserve"> DOE Directives incorporated by reference are </w:t>
      </w:r>
      <w:r w:rsidR="00A068FF" w:rsidRPr="00D1714E">
        <w:rPr>
          <w:sz w:val="18"/>
          <w:szCs w:val="18"/>
        </w:rPr>
        <w:t xml:space="preserve">available online at </w:t>
      </w:r>
      <w:r w:rsidR="00161845" w:rsidRPr="00D1714E">
        <w:rPr>
          <w:sz w:val="18"/>
          <w:szCs w:val="18"/>
        </w:rPr>
        <w:t>directives.doe.gov</w:t>
      </w:r>
      <w:r w:rsidR="00A068FF" w:rsidRPr="00D1714E">
        <w:rPr>
          <w:sz w:val="18"/>
          <w:szCs w:val="18"/>
        </w:rPr>
        <w:t xml:space="preserve">. </w:t>
      </w:r>
      <w:r w:rsidR="007E16C8" w:rsidRPr="00D1714E">
        <w:rPr>
          <w:sz w:val="18"/>
          <w:szCs w:val="18"/>
        </w:rPr>
        <w:t xml:space="preserve"> </w:t>
      </w:r>
      <w:r w:rsidR="0063653D" w:rsidRPr="00D1714E">
        <w:rPr>
          <w:sz w:val="18"/>
          <w:szCs w:val="18"/>
        </w:rPr>
        <w:t>The words “Government” and “Contracting Officer” do not change: (1) when a right, act, authorization or obligation can be granted or performed only by the Government or the prime contract Contracting Officer or duly authorized representative, such as in FAR 52.227-1 and FAR 52.227-2</w:t>
      </w:r>
      <w:r w:rsidR="005112F5" w:rsidRPr="00D1714E">
        <w:rPr>
          <w:sz w:val="18"/>
          <w:szCs w:val="18"/>
        </w:rPr>
        <w:t>;</w:t>
      </w:r>
      <w:r w:rsidR="0063653D" w:rsidRPr="00D1714E">
        <w:rPr>
          <w:sz w:val="18"/>
          <w:szCs w:val="18"/>
        </w:rPr>
        <w:t xml:space="preserve"> (2) when title to subcontractor property is to be transferred directly to the Government</w:t>
      </w:r>
      <w:r w:rsidR="005112F5" w:rsidRPr="00D1714E">
        <w:rPr>
          <w:sz w:val="18"/>
          <w:szCs w:val="18"/>
        </w:rPr>
        <w:t>; and (3) when information, data, and/or reports are to be transferred directly to the Government</w:t>
      </w:r>
      <w:r w:rsidR="0063653D" w:rsidRPr="00D1714E">
        <w:rPr>
          <w:sz w:val="18"/>
          <w:szCs w:val="18"/>
        </w:rPr>
        <w:t>. Nothing in this Order grants Seller a direct right of action against the Government.</w:t>
      </w:r>
      <w:r w:rsidR="00221FC4" w:rsidRPr="00D1714E">
        <w:rPr>
          <w:sz w:val="18"/>
          <w:szCs w:val="18"/>
        </w:rPr>
        <w:t xml:space="preserve">  </w:t>
      </w:r>
      <w:r w:rsidRPr="00D1714E">
        <w:rPr>
          <w:sz w:val="18"/>
          <w:szCs w:val="18"/>
        </w:rPr>
        <w:t xml:space="preserve">Such provisions/clauses are identified below and elsewhere in this </w:t>
      </w:r>
      <w:r w:rsidR="000F33A2" w:rsidRPr="00D1714E">
        <w:rPr>
          <w:sz w:val="18"/>
          <w:szCs w:val="18"/>
        </w:rPr>
        <w:t>Order</w:t>
      </w:r>
      <w:r w:rsidRPr="00D1714E">
        <w:rPr>
          <w:sz w:val="18"/>
          <w:szCs w:val="18"/>
        </w:rPr>
        <w:t xml:space="preserve"> by their title, effectivity date, and reference where they appear in the FAR and/or DEAR.  </w:t>
      </w:r>
      <w:r w:rsidR="002F5725" w:rsidRPr="00D1714E">
        <w:rPr>
          <w:color w:val="1F497D"/>
          <w:sz w:val="18"/>
          <w:szCs w:val="18"/>
        </w:rPr>
        <w:t xml:space="preserve"> </w:t>
      </w:r>
    </w:p>
    <w:p w14:paraId="51547349" w14:textId="77777777" w:rsidR="0049521F" w:rsidRPr="00D1714E" w:rsidRDefault="0049521F" w:rsidP="00067334">
      <w:pPr>
        <w:rPr>
          <w:rFonts w:eastAsia="Calibri"/>
          <w:b/>
          <w:sz w:val="18"/>
          <w:szCs w:val="18"/>
          <w:lang w:bidi="ar-SA"/>
        </w:rPr>
      </w:pPr>
    </w:p>
    <w:p w14:paraId="1E1C10B8" w14:textId="5174D6DD" w:rsidR="00F12976" w:rsidRPr="00067334" w:rsidRDefault="006756A8" w:rsidP="00067334">
      <w:pPr>
        <w:jc w:val="both"/>
        <w:rPr>
          <w:sz w:val="18"/>
          <w:szCs w:val="18"/>
        </w:rPr>
      </w:pPr>
      <w:r w:rsidRPr="00D1714E">
        <w:rPr>
          <w:rFonts w:eastAsia="Calibri"/>
          <w:b/>
          <w:sz w:val="18"/>
          <w:szCs w:val="18"/>
          <w:lang w:bidi="ar-SA"/>
        </w:rPr>
        <w:t xml:space="preserve">Applicable to all Orders, regardless </w:t>
      </w:r>
      <w:r w:rsidR="0049521F" w:rsidRPr="00D1714E">
        <w:rPr>
          <w:rFonts w:eastAsia="Calibri"/>
          <w:b/>
          <w:sz w:val="18"/>
          <w:szCs w:val="18"/>
          <w:lang w:bidi="ar-SA"/>
        </w:rPr>
        <w:t>of amount</w:t>
      </w:r>
      <w:r w:rsidRPr="00D1714E">
        <w:rPr>
          <w:rFonts w:eastAsia="Calibri"/>
          <w:b/>
          <w:sz w:val="18"/>
          <w:szCs w:val="18"/>
          <w:lang w:bidi="ar-SA"/>
        </w:rPr>
        <w:t>:</w:t>
      </w:r>
    </w:p>
    <w:p w14:paraId="35BA17D2" w14:textId="77777777" w:rsidR="0069752C" w:rsidRPr="00835BF2" w:rsidRDefault="0069752C"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 xml:space="preserve">FAR 52.203-19 </w:t>
      </w:r>
      <w:r w:rsidRPr="00835BF2">
        <w:rPr>
          <w:rFonts w:eastAsia="Calibri"/>
          <w:sz w:val="18"/>
          <w:szCs w:val="18"/>
          <w:lang w:bidi="ar-SA"/>
        </w:rPr>
        <w:tab/>
        <w:t>Prohibition on Requiring Certain Internal Confidentiality Agreements or Statements (JAN 2017)</w:t>
      </w:r>
    </w:p>
    <w:p w14:paraId="437AFACD" w14:textId="3DEA0089" w:rsidR="004708F5" w:rsidRPr="00395780" w:rsidRDefault="004708F5" w:rsidP="00395780">
      <w:pPr>
        <w:ind w:left="2160" w:hanging="1980"/>
        <w:jc w:val="both"/>
        <w:rPr>
          <w:sz w:val="18"/>
          <w:szCs w:val="18"/>
        </w:rPr>
      </w:pPr>
      <w:r w:rsidRPr="00395780">
        <w:rPr>
          <w:sz w:val="18"/>
          <w:szCs w:val="18"/>
        </w:rPr>
        <w:t>FAR 52.204-10</w:t>
      </w:r>
      <w:r w:rsidRPr="00395780">
        <w:rPr>
          <w:sz w:val="18"/>
          <w:szCs w:val="18"/>
        </w:rPr>
        <w:tab/>
        <w:t>Reporting Executive Compensation and First Tier Subcontract Awards “(The usual substitution of the parties is not applicable to this clause. Seller shall report to Buyer the information required under the clause.) (October 2016)</w:t>
      </w:r>
    </w:p>
    <w:p w14:paraId="4618E312" w14:textId="77777777" w:rsidR="00882DA1" w:rsidRDefault="00882DA1"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 xml:space="preserve">FAR 52.204-23 </w:t>
      </w:r>
      <w:r w:rsidRPr="00D1714E">
        <w:rPr>
          <w:rFonts w:eastAsia="Calibri"/>
          <w:sz w:val="18"/>
          <w:szCs w:val="18"/>
          <w:lang w:bidi="ar-SA"/>
        </w:rPr>
        <w:tab/>
        <w:t xml:space="preserve">Prohibition on Contracting for Hardware, Software, and Services Developed or Provided by Kaspersky Lab and Other Covered Entities (JUL 2018) </w:t>
      </w:r>
    </w:p>
    <w:p w14:paraId="78D69A9B" w14:textId="23A62587" w:rsidR="00FF7FB4" w:rsidRPr="00D1714E" w:rsidRDefault="00FF7FB4" w:rsidP="00BF7C41">
      <w:pPr>
        <w:widowControl/>
        <w:tabs>
          <w:tab w:val="left" w:pos="2160"/>
        </w:tabs>
        <w:autoSpaceDE/>
        <w:autoSpaceDN/>
        <w:ind w:left="2160" w:hanging="1980"/>
        <w:jc w:val="both"/>
        <w:rPr>
          <w:rFonts w:eastAsia="Calibri"/>
          <w:sz w:val="18"/>
          <w:szCs w:val="18"/>
          <w:lang w:bidi="ar-SA"/>
        </w:rPr>
      </w:pPr>
      <w:r>
        <w:rPr>
          <w:rFonts w:eastAsia="Calibri"/>
          <w:sz w:val="18"/>
          <w:szCs w:val="18"/>
          <w:lang w:bidi="ar-SA"/>
        </w:rPr>
        <w:t>FAR 52.204-25</w:t>
      </w:r>
      <w:r>
        <w:rPr>
          <w:rFonts w:eastAsia="Calibri"/>
          <w:sz w:val="18"/>
          <w:szCs w:val="18"/>
          <w:lang w:bidi="ar-SA"/>
        </w:rPr>
        <w:tab/>
        <w:t>Proh</w:t>
      </w:r>
      <w:r w:rsidR="009746EF">
        <w:rPr>
          <w:rFonts w:eastAsia="Calibri"/>
          <w:sz w:val="18"/>
          <w:szCs w:val="18"/>
          <w:lang w:bidi="ar-SA"/>
        </w:rPr>
        <w:t>i</w:t>
      </w:r>
      <w:r>
        <w:rPr>
          <w:rFonts w:eastAsia="Calibri"/>
          <w:sz w:val="18"/>
          <w:szCs w:val="18"/>
          <w:lang w:bidi="ar-SA"/>
        </w:rPr>
        <w:t>bition on Contracting for Certain Telecommunications and Video Surveillance Services or Equipment (JUL 2018)</w:t>
      </w:r>
    </w:p>
    <w:p w14:paraId="15704BE1" w14:textId="101BA8F2" w:rsidR="002339AC" w:rsidRDefault="002339AC"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 xml:space="preserve">FAR 52.219-8 </w:t>
      </w:r>
      <w:r w:rsidRPr="00D1714E">
        <w:rPr>
          <w:rFonts w:eastAsia="Calibri"/>
          <w:sz w:val="18"/>
          <w:szCs w:val="18"/>
          <w:lang w:bidi="ar-SA"/>
        </w:rPr>
        <w:tab/>
        <w:t>Utilization of Small Business Concerns (OCT 2018)</w:t>
      </w:r>
    </w:p>
    <w:p w14:paraId="43CBFF42" w14:textId="77777777" w:rsidR="007378AE" w:rsidRPr="00D1714E" w:rsidRDefault="007378AE"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lastRenderedPageBreak/>
        <w:t>FAR 52.222-4</w:t>
      </w:r>
      <w:r w:rsidRPr="00D1714E">
        <w:rPr>
          <w:rFonts w:eastAsia="Calibri"/>
          <w:sz w:val="18"/>
          <w:szCs w:val="18"/>
          <w:lang w:bidi="ar-SA"/>
        </w:rPr>
        <w:tab/>
        <w:t xml:space="preserve">Contract Work Hours </w:t>
      </w:r>
      <w:r w:rsidR="00481751" w:rsidRPr="00D1714E">
        <w:rPr>
          <w:rFonts w:eastAsia="Calibri"/>
          <w:sz w:val="18"/>
          <w:szCs w:val="18"/>
          <w:lang w:bidi="ar-SA"/>
        </w:rPr>
        <w:t>a</w:t>
      </w:r>
      <w:r w:rsidRPr="00D1714E">
        <w:rPr>
          <w:rFonts w:eastAsia="Calibri"/>
          <w:sz w:val="18"/>
          <w:szCs w:val="18"/>
          <w:lang w:bidi="ar-SA"/>
        </w:rPr>
        <w:t>nd Safety Standards Act--Overtime Compensation (MAY 2014)</w:t>
      </w:r>
    </w:p>
    <w:p w14:paraId="040C5907" w14:textId="2DE79C8B" w:rsidR="00882DA1" w:rsidRPr="00835BF2" w:rsidRDefault="00882DA1"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FAR 52.222-21</w:t>
      </w:r>
      <w:r w:rsidRPr="00D1714E">
        <w:rPr>
          <w:rFonts w:eastAsia="Calibri"/>
          <w:sz w:val="18"/>
          <w:szCs w:val="18"/>
          <w:lang w:bidi="ar-SA"/>
        </w:rPr>
        <w:tab/>
        <w:t xml:space="preserve">Prohibition </w:t>
      </w:r>
      <w:r w:rsidR="00481751" w:rsidRPr="00D1714E">
        <w:rPr>
          <w:rFonts w:eastAsia="Calibri"/>
          <w:sz w:val="18"/>
          <w:szCs w:val="18"/>
          <w:lang w:bidi="ar-SA"/>
        </w:rPr>
        <w:t>o</w:t>
      </w:r>
      <w:r w:rsidRPr="00D1714E">
        <w:rPr>
          <w:rFonts w:eastAsia="Calibri"/>
          <w:sz w:val="18"/>
          <w:szCs w:val="18"/>
          <w:lang w:bidi="ar-SA"/>
        </w:rPr>
        <w:t>f Segregated Facil</w:t>
      </w:r>
      <w:r w:rsidRPr="00835BF2">
        <w:rPr>
          <w:rFonts w:eastAsia="Calibri"/>
          <w:sz w:val="18"/>
          <w:szCs w:val="18"/>
          <w:lang w:bidi="ar-SA"/>
        </w:rPr>
        <w:t xml:space="preserve">ities (APR 2015) </w:t>
      </w:r>
    </w:p>
    <w:p w14:paraId="68C0110C" w14:textId="296D4D26" w:rsidR="00882DA1" w:rsidRPr="00835BF2" w:rsidRDefault="00882DA1"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 xml:space="preserve">FAR 52.222-26 </w:t>
      </w:r>
      <w:r w:rsidRPr="00835BF2">
        <w:rPr>
          <w:rFonts w:eastAsia="Calibri"/>
          <w:sz w:val="18"/>
          <w:szCs w:val="18"/>
          <w:lang w:bidi="ar-SA"/>
        </w:rPr>
        <w:tab/>
        <w:t>Equal Opportunity (SEP 2016)</w:t>
      </w:r>
    </w:p>
    <w:p w14:paraId="2B5AD958" w14:textId="61357DAC" w:rsidR="006756A8" w:rsidRDefault="006756A8"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 xml:space="preserve">FAR 52.222-50 </w:t>
      </w:r>
      <w:r w:rsidRPr="00835BF2">
        <w:rPr>
          <w:rFonts w:eastAsia="Calibri"/>
          <w:sz w:val="18"/>
          <w:szCs w:val="18"/>
          <w:lang w:bidi="ar-SA"/>
        </w:rPr>
        <w:tab/>
        <w:t xml:space="preserve">Combating Trafficking in Persons </w:t>
      </w:r>
      <w:r w:rsidR="007C1802" w:rsidRPr="00835BF2">
        <w:rPr>
          <w:rFonts w:eastAsia="Calibri"/>
          <w:sz w:val="18"/>
          <w:szCs w:val="18"/>
          <w:lang w:bidi="ar-SA"/>
        </w:rPr>
        <w:t xml:space="preserve">(with ALT I as applicable) </w:t>
      </w:r>
      <w:r w:rsidRPr="00835BF2">
        <w:rPr>
          <w:rFonts w:eastAsia="Calibri"/>
          <w:sz w:val="18"/>
          <w:szCs w:val="18"/>
          <w:lang w:bidi="ar-SA"/>
        </w:rPr>
        <w:t>(</w:t>
      </w:r>
      <w:r w:rsidR="0073009E" w:rsidRPr="00835BF2">
        <w:rPr>
          <w:rFonts w:eastAsia="Calibri"/>
          <w:sz w:val="18"/>
          <w:szCs w:val="18"/>
          <w:lang w:bidi="ar-SA"/>
        </w:rPr>
        <w:t>JAN 19</w:t>
      </w:r>
      <w:r w:rsidRPr="00835BF2">
        <w:rPr>
          <w:rFonts w:eastAsia="Calibri"/>
          <w:sz w:val="18"/>
          <w:szCs w:val="18"/>
          <w:lang w:bidi="ar-SA"/>
        </w:rPr>
        <w:t>)</w:t>
      </w:r>
    </w:p>
    <w:p w14:paraId="0A8FAE57" w14:textId="452007C3" w:rsidR="00FF7FB4" w:rsidRPr="00835BF2" w:rsidRDefault="00FF7FB4" w:rsidP="00BF7C41">
      <w:pPr>
        <w:widowControl/>
        <w:tabs>
          <w:tab w:val="left" w:pos="2160"/>
        </w:tabs>
        <w:autoSpaceDE/>
        <w:autoSpaceDN/>
        <w:ind w:left="2160" w:hanging="1980"/>
        <w:jc w:val="both"/>
        <w:rPr>
          <w:rFonts w:eastAsia="Calibri"/>
          <w:sz w:val="18"/>
          <w:szCs w:val="18"/>
          <w:lang w:bidi="ar-SA"/>
        </w:rPr>
      </w:pPr>
      <w:r>
        <w:rPr>
          <w:rFonts w:eastAsia="Calibri"/>
          <w:sz w:val="18"/>
          <w:szCs w:val="18"/>
          <w:lang w:bidi="ar-SA"/>
        </w:rPr>
        <w:t>FAR 52.244-6</w:t>
      </w:r>
      <w:r>
        <w:rPr>
          <w:rFonts w:eastAsia="Calibri"/>
          <w:sz w:val="18"/>
          <w:szCs w:val="18"/>
          <w:lang w:bidi="ar-SA"/>
        </w:rPr>
        <w:tab/>
        <w:t>Subcontracts for Commercial Items (AUG 2019)</w:t>
      </w:r>
    </w:p>
    <w:p w14:paraId="5750D298" w14:textId="77777777" w:rsidR="006756A8" w:rsidRPr="00835BF2" w:rsidRDefault="006756A8"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FAR 52.225-1</w:t>
      </w:r>
      <w:r w:rsidRPr="00835BF2">
        <w:rPr>
          <w:rFonts w:eastAsia="Calibri"/>
          <w:sz w:val="18"/>
          <w:szCs w:val="18"/>
          <w:lang w:bidi="ar-SA"/>
        </w:rPr>
        <w:tab/>
        <w:t>Buy American – Supplies (MAY 2014)</w:t>
      </w:r>
    </w:p>
    <w:p w14:paraId="52ABF1F3" w14:textId="77777777" w:rsidR="006756A8" w:rsidRPr="00835BF2" w:rsidRDefault="006756A8"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FAR 52.225-13</w:t>
      </w:r>
      <w:r w:rsidRPr="00835BF2">
        <w:rPr>
          <w:rFonts w:eastAsia="Calibri"/>
          <w:sz w:val="18"/>
          <w:szCs w:val="18"/>
          <w:lang w:bidi="ar-SA"/>
        </w:rPr>
        <w:tab/>
        <w:t>Restrictions on Certain Foreign Purchases (JUN 2008)</w:t>
      </w:r>
    </w:p>
    <w:p w14:paraId="296DE43A" w14:textId="77777777" w:rsidR="006756A8" w:rsidRPr="00835BF2" w:rsidRDefault="006756A8"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FAR 52.227-3</w:t>
      </w:r>
      <w:r w:rsidRPr="00835BF2">
        <w:rPr>
          <w:rFonts w:eastAsia="Calibri"/>
          <w:sz w:val="18"/>
          <w:szCs w:val="18"/>
          <w:lang w:bidi="ar-SA"/>
        </w:rPr>
        <w:tab/>
        <w:t>Patent Indemnity (APR 1984)</w:t>
      </w:r>
    </w:p>
    <w:p w14:paraId="56461A9F" w14:textId="341477B6" w:rsidR="00404163" w:rsidRDefault="004A42DB" w:rsidP="00BF7C41">
      <w:pPr>
        <w:widowControl/>
        <w:tabs>
          <w:tab w:val="left" w:pos="2160"/>
        </w:tabs>
        <w:autoSpaceDE/>
        <w:autoSpaceDN/>
        <w:ind w:left="2160" w:hanging="1980"/>
        <w:jc w:val="both"/>
        <w:rPr>
          <w:rFonts w:eastAsia="Calibri"/>
          <w:sz w:val="18"/>
          <w:szCs w:val="18"/>
          <w:lang w:bidi="ar-SA"/>
        </w:rPr>
      </w:pPr>
      <w:r>
        <w:rPr>
          <w:rFonts w:eastAsia="Calibri"/>
          <w:sz w:val="18"/>
          <w:szCs w:val="18"/>
          <w:lang w:bidi="ar-SA"/>
        </w:rPr>
        <w:t xml:space="preserve">FAR </w:t>
      </w:r>
      <w:r w:rsidR="00404163">
        <w:rPr>
          <w:rFonts w:eastAsia="Calibri"/>
          <w:sz w:val="18"/>
          <w:szCs w:val="18"/>
          <w:lang w:bidi="ar-SA"/>
        </w:rPr>
        <w:t>52.227-14</w:t>
      </w:r>
      <w:r w:rsidR="00404163">
        <w:rPr>
          <w:rFonts w:eastAsia="Calibri"/>
          <w:sz w:val="18"/>
          <w:szCs w:val="18"/>
          <w:lang w:bidi="ar-SA"/>
        </w:rPr>
        <w:tab/>
        <w:t>Rights in Data-General (with ALT V</w:t>
      </w:r>
      <w:r w:rsidR="00404163" w:rsidRPr="00404163">
        <w:rPr>
          <w:rFonts w:eastAsia="Calibri"/>
          <w:sz w:val="18"/>
          <w:szCs w:val="18"/>
          <w:lang w:bidi="ar-SA"/>
        </w:rPr>
        <w:t xml:space="preserve"> </w:t>
      </w:r>
      <w:r w:rsidR="00404163">
        <w:rPr>
          <w:rFonts w:eastAsia="Calibri"/>
          <w:sz w:val="18"/>
          <w:szCs w:val="18"/>
          <w:lang w:bidi="ar-SA"/>
        </w:rPr>
        <w:t>and modified in accordance with 927.409(a)) (MAY 2014)</w:t>
      </w:r>
    </w:p>
    <w:p w14:paraId="77D93C97" w14:textId="5A7817BB" w:rsidR="006756A8" w:rsidRDefault="006756A8"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FAR 52.242-15</w:t>
      </w:r>
      <w:r w:rsidRPr="00D1714E">
        <w:rPr>
          <w:rFonts w:eastAsia="Calibri"/>
          <w:sz w:val="18"/>
          <w:szCs w:val="18"/>
          <w:lang w:bidi="ar-SA"/>
        </w:rPr>
        <w:tab/>
        <w:t>Stop Work Order (AUG 1989)</w:t>
      </w:r>
    </w:p>
    <w:p w14:paraId="63F65D8C" w14:textId="0A27C391" w:rsidR="006756A8" w:rsidRPr="00D1714E" w:rsidRDefault="006756A8"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952.203-70</w:t>
      </w:r>
      <w:r w:rsidRPr="00D1714E">
        <w:rPr>
          <w:rFonts w:eastAsia="Calibri"/>
          <w:sz w:val="18"/>
          <w:szCs w:val="18"/>
          <w:lang w:bidi="ar-SA"/>
        </w:rPr>
        <w:tab/>
        <w:t>Whistleblower Protection for Contractor Employees (DEC 2000)</w:t>
      </w:r>
    </w:p>
    <w:p w14:paraId="7D6FA4E3" w14:textId="77777777" w:rsidR="006756A8" w:rsidRPr="00D1714E" w:rsidRDefault="006756A8"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952.247-70</w:t>
      </w:r>
      <w:r w:rsidRPr="00D1714E">
        <w:rPr>
          <w:rFonts w:eastAsia="Calibri"/>
          <w:sz w:val="18"/>
          <w:szCs w:val="18"/>
          <w:lang w:bidi="ar-SA"/>
        </w:rPr>
        <w:tab/>
        <w:t>Foreign Travel (JUN 2010)</w:t>
      </w:r>
    </w:p>
    <w:p w14:paraId="467ED65B" w14:textId="3469CFF8" w:rsidR="009B0714" w:rsidRDefault="009B0714" w:rsidP="00BF7C41">
      <w:pPr>
        <w:widowControl/>
        <w:tabs>
          <w:tab w:val="left" w:pos="2160"/>
        </w:tabs>
        <w:autoSpaceDE/>
        <w:autoSpaceDN/>
        <w:ind w:left="2160" w:hanging="1980"/>
        <w:jc w:val="both"/>
        <w:rPr>
          <w:rFonts w:eastAsia="Calibri"/>
          <w:sz w:val="18"/>
          <w:szCs w:val="18"/>
          <w:lang w:bidi="ar-SA"/>
        </w:rPr>
      </w:pPr>
      <w:r w:rsidRPr="009B0714">
        <w:rPr>
          <w:rFonts w:eastAsia="Calibri"/>
          <w:sz w:val="18"/>
          <w:szCs w:val="18"/>
          <w:lang w:bidi="ar-SA"/>
        </w:rPr>
        <w:t>DEAR 970.5245-1</w:t>
      </w:r>
      <w:r w:rsidRPr="009B0714">
        <w:rPr>
          <w:rFonts w:eastAsia="Calibri"/>
          <w:sz w:val="18"/>
          <w:szCs w:val="18"/>
          <w:lang w:bidi="ar-SA"/>
        </w:rPr>
        <w:tab/>
        <w:t>Property (AUG 2016); “Government” remains unchanged.</w:t>
      </w:r>
    </w:p>
    <w:p w14:paraId="1C3FF25C" w14:textId="01DDAE90" w:rsidR="009B0714" w:rsidRDefault="00D924BB" w:rsidP="00A47A3B">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DOE O 206.1</w:t>
      </w:r>
      <w:r w:rsidRPr="00D1714E">
        <w:rPr>
          <w:rFonts w:eastAsia="Calibri"/>
          <w:sz w:val="18"/>
          <w:szCs w:val="18"/>
          <w:lang w:bidi="ar-SA"/>
        </w:rPr>
        <w:tab/>
        <w:t>Department of Energy Privacy Program</w:t>
      </w:r>
      <w:r w:rsidR="0031100D">
        <w:rPr>
          <w:rFonts w:eastAsia="Calibri"/>
          <w:sz w:val="18"/>
          <w:szCs w:val="18"/>
          <w:lang w:bidi="ar-SA"/>
        </w:rPr>
        <w:t xml:space="preserve"> (JAN 2009)</w:t>
      </w:r>
    </w:p>
    <w:p w14:paraId="2CF265C3" w14:textId="77777777" w:rsidR="00706DEB" w:rsidRDefault="00706DEB" w:rsidP="00A47A3B">
      <w:pPr>
        <w:pStyle w:val="ListParagraph"/>
        <w:ind w:left="2160" w:hanging="1980"/>
        <w:rPr>
          <w:sz w:val="18"/>
          <w:szCs w:val="18"/>
        </w:rPr>
      </w:pPr>
      <w:r w:rsidRPr="00071A8E">
        <w:rPr>
          <w:sz w:val="18"/>
          <w:szCs w:val="18"/>
        </w:rPr>
        <w:t>FAR 52.204-10</w:t>
      </w:r>
      <w:r w:rsidRPr="00071A8E">
        <w:rPr>
          <w:sz w:val="18"/>
          <w:szCs w:val="18"/>
        </w:rPr>
        <w:tab/>
        <w:t>Reporting Executive Compensation and First Tier Subcontract Awards “(The usual substitution of the parties is not applicable to this clause. Seller shall report to Buyer the information requi</w:t>
      </w:r>
      <w:r>
        <w:rPr>
          <w:sz w:val="18"/>
          <w:szCs w:val="18"/>
        </w:rPr>
        <w:t xml:space="preserve">red under the clause.) (OCT </w:t>
      </w:r>
      <w:r w:rsidRPr="00071A8E">
        <w:rPr>
          <w:sz w:val="18"/>
          <w:szCs w:val="18"/>
        </w:rPr>
        <w:t>2016)</w:t>
      </w:r>
    </w:p>
    <w:p w14:paraId="6318590C" w14:textId="6A36A9E7" w:rsidR="00706DEB" w:rsidRPr="00D1714E" w:rsidRDefault="00706DEB" w:rsidP="00706DEB">
      <w:pPr>
        <w:widowControl/>
        <w:tabs>
          <w:tab w:val="left" w:pos="2160"/>
        </w:tabs>
        <w:autoSpaceDE/>
        <w:autoSpaceDN/>
        <w:ind w:left="2160" w:hanging="1980"/>
        <w:jc w:val="both"/>
        <w:rPr>
          <w:rFonts w:eastAsia="Calibri"/>
          <w:sz w:val="18"/>
          <w:szCs w:val="18"/>
          <w:lang w:bidi="ar-SA"/>
        </w:rPr>
      </w:pPr>
      <w:r>
        <w:rPr>
          <w:sz w:val="18"/>
          <w:szCs w:val="18"/>
        </w:rPr>
        <w:t xml:space="preserve">DOE O </w:t>
      </w:r>
      <w:proofErr w:type="spellStart"/>
      <w:r>
        <w:rPr>
          <w:sz w:val="18"/>
          <w:szCs w:val="18"/>
        </w:rPr>
        <w:t>436.1A</w:t>
      </w:r>
      <w:proofErr w:type="spellEnd"/>
      <w:r>
        <w:rPr>
          <w:sz w:val="18"/>
          <w:szCs w:val="18"/>
        </w:rPr>
        <w:tab/>
        <w:t>Departmental Sustainability (APR 2023)</w:t>
      </w:r>
    </w:p>
    <w:p w14:paraId="73814259" w14:textId="15AD76D0" w:rsidR="00671461" w:rsidRDefault="00671461">
      <w:pPr>
        <w:rPr>
          <w:rFonts w:eastAsia="Calibri"/>
          <w:b/>
          <w:sz w:val="18"/>
          <w:szCs w:val="18"/>
          <w:lang w:bidi="ar-SA"/>
        </w:rPr>
      </w:pPr>
    </w:p>
    <w:p w14:paraId="62E39C4A" w14:textId="322C95F2" w:rsidR="00A453B5" w:rsidRPr="00D1714E" w:rsidRDefault="00A453B5"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to all orders r</w:t>
      </w:r>
      <w:r w:rsidR="000C69C6" w:rsidRPr="00D1714E">
        <w:rPr>
          <w:rFonts w:eastAsia="Calibri"/>
          <w:b/>
          <w:sz w:val="18"/>
          <w:szCs w:val="18"/>
          <w:lang w:bidi="ar-SA"/>
        </w:rPr>
        <w:t>egardless of amoun</w:t>
      </w:r>
      <w:r w:rsidRPr="00D1714E">
        <w:rPr>
          <w:rFonts w:eastAsia="Calibri"/>
          <w:b/>
          <w:sz w:val="18"/>
          <w:szCs w:val="18"/>
          <w:lang w:bidi="ar-SA"/>
        </w:rPr>
        <w:t>t:</w:t>
      </w:r>
    </w:p>
    <w:p w14:paraId="50EFB885" w14:textId="77777777" w:rsidR="00A453B5" w:rsidRPr="00D1714E" w:rsidRDefault="00A453B5" w:rsidP="00BF7C41">
      <w:pPr>
        <w:widowControl/>
        <w:tabs>
          <w:tab w:val="left" w:pos="2160"/>
        </w:tabs>
        <w:autoSpaceDE/>
        <w:autoSpaceDN/>
        <w:ind w:left="2160" w:hanging="1980"/>
        <w:jc w:val="both"/>
        <w:rPr>
          <w:rFonts w:eastAsia="Calibri"/>
          <w:b/>
          <w:sz w:val="18"/>
          <w:szCs w:val="18"/>
          <w:lang w:bidi="ar-SA"/>
        </w:rPr>
      </w:pPr>
    </w:p>
    <w:p w14:paraId="1786A6E7" w14:textId="77777777" w:rsidR="00057A73" w:rsidRPr="00D1714E" w:rsidRDefault="00057A73" w:rsidP="00BF7C41">
      <w:pPr>
        <w:widowControl/>
        <w:tabs>
          <w:tab w:val="left" w:pos="2160"/>
        </w:tabs>
        <w:autoSpaceDE/>
        <w:autoSpaceDN/>
        <w:ind w:left="2160" w:hanging="1980"/>
        <w:jc w:val="both"/>
        <w:rPr>
          <w:rFonts w:eastAsia="Calibri"/>
          <w:b/>
          <w:sz w:val="18"/>
          <w:szCs w:val="18"/>
          <w:lang w:bidi="ar-SA"/>
        </w:rPr>
      </w:pPr>
      <w:r w:rsidRPr="00D1714E">
        <w:rPr>
          <w:rFonts w:eastAsia="Calibri"/>
          <w:b/>
          <w:sz w:val="18"/>
          <w:szCs w:val="18"/>
          <w:lang w:bidi="ar-SA"/>
        </w:rPr>
        <w:t>…if funded under the Recovery Act</w:t>
      </w:r>
    </w:p>
    <w:p w14:paraId="23BDA491" w14:textId="77777777" w:rsidR="00057A73" w:rsidRPr="00835BF2" w:rsidRDefault="00057A73" w:rsidP="00BF7C41">
      <w:pPr>
        <w:widowControl/>
        <w:tabs>
          <w:tab w:val="left" w:pos="2160"/>
        </w:tabs>
        <w:autoSpaceDE/>
        <w:autoSpaceDN/>
        <w:ind w:left="2160" w:hanging="1980"/>
        <w:jc w:val="both"/>
        <w:rPr>
          <w:rFonts w:eastAsia="Calibri"/>
          <w:sz w:val="18"/>
          <w:szCs w:val="18"/>
          <w:lang w:bidi="ar-SA"/>
        </w:rPr>
      </w:pPr>
      <w:r w:rsidRPr="00835BF2">
        <w:rPr>
          <w:rFonts w:eastAsia="Calibri"/>
          <w:sz w:val="18"/>
          <w:szCs w:val="18"/>
          <w:lang w:bidi="ar-SA"/>
        </w:rPr>
        <w:t xml:space="preserve">FAR 52.203-15 </w:t>
      </w:r>
      <w:r w:rsidRPr="00835BF2">
        <w:rPr>
          <w:rFonts w:eastAsia="Calibri"/>
          <w:sz w:val="18"/>
          <w:szCs w:val="18"/>
          <w:lang w:bidi="ar-SA"/>
        </w:rPr>
        <w:tab/>
        <w:t>Whistleblower Protections under the American Recovery and Reinvestment Act of 2009 (JUN 2010)</w:t>
      </w:r>
    </w:p>
    <w:p w14:paraId="3D5F0E71" w14:textId="77777777" w:rsidR="00057A73" w:rsidRPr="00D1714E" w:rsidRDefault="00057A73" w:rsidP="00BF7C41">
      <w:pPr>
        <w:widowControl/>
        <w:tabs>
          <w:tab w:val="left" w:pos="2160"/>
        </w:tabs>
        <w:autoSpaceDE/>
        <w:autoSpaceDN/>
        <w:ind w:left="2160" w:hanging="1980"/>
        <w:jc w:val="both"/>
        <w:rPr>
          <w:rFonts w:eastAsia="Calibri"/>
          <w:b/>
          <w:sz w:val="18"/>
          <w:szCs w:val="18"/>
          <w:lang w:bidi="ar-SA"/>
        </w:rPr>
      </w:pPr>
    </w:p>
    <w:p w14:paraId="02B9CEA2" w14:textId="05F4E16C" w:rsidR="000C69C6" w:rsidRPr="00D1714E" w:rsidRDefault="00A453B5" w:rsidP="00BF7C41">
      <w:pPr>
        <w:widowControl/>
        <w:tabs>
          <w:tab w:val="left" w:pos="2160"/>
        </w:tabs>
        <w:autoSpaceDE/>
        <w:autoSpaceDN/>
        <w:ind w:left="2160" w:hanging="1980"/>
        <w:jc w:val="both"/>
        <w:rPr>
          <w:rFonts w:eastAsia="Calibri"/>
          <w:b/>
          <w:sz w:val="18"/>
          <w:szCs w:val="18"/>
          <w:lang w:bidi="ar-SA"/>
        </w:rPr>
      </w:pPr>
      <w:r w:rsidRPr="00D1714E">
        <w:rPr>
          <w:rFonts w:eastAsia="Calibri"/>
          <w:b/>
          <w:sz w:val="18"/>
          <w:szCs w:val="18"/>
          <w:lang w:bidi="ar-SA"/>
        </w:rPr>
        <w:t>…</w:t>
      </w:r>
      <w:r w:rsidR="000C69C6" w:rsidRPr="00D1714E">
        <w:rPr>
          <w:rFonts w:eastAsia="Calibri"/>
          <w:b/>
          <w:sz w:val="18"/>
          <w:szCs w:val="18"/>
          <w:lang w:bidi="ar-SA"/>
        </w:rPr>
        <w:t>in all subcontracts except those for COTS items</w:t>
      </w:r>
      <w:r w:rsidR="007971CD">
        <w:rPr>
          <w:rFonts w:eastAsia="Calibri"/>
          <w:b/>
          <w:sz w:val="18"/>
          <w:szCs w:val="18"/>
          <w:lang w:bidi="ar-SA"/>
        </w:rPr>
        <w:t xml:space="preserve"> </w:t>
      </w:r>
      <w:r w:rsidR="007971CD" w:rsidRPr="00395780">
        <w:rPr>
          <w:rFonts w:eastAsia="Calibri"/>
          <w:b/>
          <w:sz w:val="18"/>
          <w:szCs w:val="18"/>
          <w:lang w:bidi="ar-SA"/>
        </w:rPr>
        <w:t>in which Seller may have Federal contract information residing in or transiting through its information system</w:t>
      </w:r>
      <w:r w:rsidR="000C69C6" w:rsidRPr="00D1714E">
        <w:rPr>
          <w:rFonts w:eastAsia="Calibri"/>
          <w:b/>
          <w:sz w:val="18"/>
          <w:szCs w:val="18"/>
          <w:lang w:bidi="ar-SA"/>
        </w:rPr>
        <w:t>:</w:t>
      </w:r>
    </w:p>
    <w:p w14:paraId="2D38DE91" w14:textId="77777777" w:rsidR="000C69C6" w:rsidRPr="00D1714E" w:rsidRDefault="000C69C6" w:rsidP="00BF7C41">
      <w:pPr>
        <w:widowControl/>
        <w:tabs>
          <w:tab w:val="left" w:pos="2160"/>
        </w:tabs>
        <w:autoSpaceDE/>
        <w:autoSpaceDN/>
        <w:ind w:left="2160" w:hanging="1980"/>
        <w:jc w:val="both"/>
        <w:rPr>
          <w:rFonts w:eastAsia="Calibri"/>
          <w:b/>
          <w:sz w:val="18"/>
          <w:szCs w:val="18"/>
          <w:lang w:bidi="ar-SA"/>
        </w:rPr>
      </w:pPr>
      <w:r w:rsidRPr="00D1714E">
        <w:rPr>
          <w:rFonts w:eastAsia="Calibri"/>
          <w:sz w:val="18"/>
          <w:szCs w:val="18"/>
          <w:lang w:bidi="ar-SA"/>
        </w:rPr>
        <w:t xml:space="preserve">FAR 52.204-21 </w:t>
      </w:r>
      <w:r w:rsidRPr="00D1714E">
        <w:rPr>
          <w:rFonts w:eastAsia="Calibri"/>
          <w:sz w:val="18"/>
          <w:szCs w:val="18"/>
          <w:lang w:bidi="ar-SA"/>
        </w:rPr>
        <w:tab/>
        <w:t>Basic Safeguarding of Covered Contractor Information Systems (JUN 2016)</w:t>
      </w:r>
    </w:p>
    <w:p w14:paraId="79BF1F9D" w14:textId="77777777" w:rsidR="00D257EA" w:rsidRPr="00D1714E" w:rsidRDefault="00D257EA" w:rsidP="00BF7C41">
      <w:pPr>
        <w:widowControl/>
        <w:tabs>
          <w:tab w:val="left" w:pos="2160"/>
        </w:tabs>
        <w:autoSpaceDE/>
        <w:autoSpaceDN/>
        <w:ind w:left="2160" w:hanging="1980"/>
        <w:jc w:val="both"/>
        <w:rPr>
          <w:rFonts w:eastAsia="Calibri"/>
          <w:b/>
          <w:sz w:val="18"/>
          <w:szCs w:val="18"/>
          <w:lang w:bidi="ar-SA"/>
        </w:rPr>
      </w:pPr>
    </w:p>
    <w:p w14:paraId="342CD10F" w14:textId="77777777" w:rsidR="00C21906" w:rsidRPr="00D1714E" w:rsidRDefault="00A453B5" w:rsidP="00BF7C41">
      <w:pPr>
        <w:widowControl/>
        <w:tabs>
          <w:tab w:val="left" w:pos="2160"/>
        </w:tabs>
        <w:autoSpaceDE/>
        <w:autoSpaceDN/>
        <w:ind w:left="2160" w:hanging="1980"/>
        <w:jc w:val="both"/>
        <w:rPr>
          <w:rFonts w:eastAsia="Calibri"/>
          <w:b/>
          <w:sz w:val="18"/>
          <w:szCs w:val="18"/>
          <w:lang w:bidi="ar-SA"/>
        </w:rPr>
      </w:pPr>
      <w:r w:rsidRPr="00D1714E">
        <w:rPr>
          <w:rFonts w:eastAsia="Calibri"/>
          <w:b/>
          <w:sz w:val="18"/>
          <w:szCs w:val="18"/>
          <w:lang w:bidi="ar-SA"/>
        </w:rPr>
        <w:t>…</w:t>
      </w:r>
      <w:r w:rsidR="00C21906" w:rsidRPr="00D1714E">
        <w:rPr>
          <w:rFonts w:eastAsia="Calibri"/>
          <w:b/>
          <w:sz w:val="18"/>
          <w:szCs w:val="18"/>
          <w:lang w:bidi="ar-SA"/>
        </w:rPr>
        <w:t>in all service contracts subject to the Service Contract Labor Standards Statute:</w:t>
      </w:r>
    </w:p>
    <w:p w14:paraId="25DEC390" w14:textId="2C0F355D" w:rsidR="00B7474C" w:rsidRPr="00D1714E" w:rsidRDefault="00C21906" w:rsidP="00395780">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FAR 52.222-41</w:t>
      </w:r>
      <w:r w:rsidRPr="00D1714E">
        <w:rPr>
          <w:rFonts w:eastAsia="Calibri"/>
          <w:sz w:val="18"/>
          <w:szCs w:val="18"/>
          <w:lang w:bidi="ar-SA"/>
        </w:rPr>
        <w:tab/>
        <w:t>Service Contract Labor Standards (MAY 2014)</w:t>
      </w:r>
    </w:p>
    <w:p w14:paraId="6E012D06" w14:textId="77777777" w:rsidR="00D257EA" w:rsidRPr="00D1714E" w:rsidRDefault="00D257EA" w:rsidP="00BF7C41">
      <w:pPr>
        <w:widowControl/>
        <w:tabs>
          <w:tab w:val="left" w:pos="2160"/>
        </w:tabs>
        <w:autoSpaceDE/>
        <w:autoSpaceDN/>
        <w:ind w:hanging="1980"/>
        <w:jc w:val="both"/>
        <w:rPr>
          <w:rFonts w:eastAsia="Calibri"/>
          <w:b/>
          <w:sz w:val="18"/>
          <w:szCs w:val="18"/>
          <w:lang w:bidi="ar-SA"/>
        </w:rPr>
      </w:pPr>
    </w:p>
    <w:p w14:paraId="3E29247C" w14:textId="78B665BF" w:rsidR="00C21906" w:rsidRPr="00835BF2" w:rsidRDefault="000C6A91" w:rsidP="00BF7C41">
      <w:pPr>
        <w:widowControl/>
        <w:tabs>
          <w:tab w:val="left" w:pos="2160"/>
        </w:tabs>
        <w:autoSpaceDE/>
        <w:autoSpaceDN/>
        <w:ind w:left="180"/>
        <w:jc w:val="both"/>
        <w:rPr>
          <w:rFonts w:eastAsia="Calibri"/>
          <w:b/>
          <w:sz w:val="18"/>
          <w:szCs w:val="18"/>
          <w:lang w:bidi="ar-SA"/>
        </w:rPr>
      </w:pPr>
      <w:r>
        <w:rPr>
          <w:rFonts w:eastAsia="Calibri"/>
          <w:b/>
          <w:sz w:val="18"/>
          <w:szCs w:val="18"/>
          <w:lang w:bidi="ar-SA"/>
        </w:rPr>
        <w:t xml:space="preserve"> </w:t>
      </w:r>
      <w:r w:rsidR="00A453B5" w:rsidRPr="00D1714E">
        <w:rPr>
          <w:rFonts w:eastAsia="Calibri"/>
          <w:b/>
          <w:sz w:val="18"/>
          <w:szCs w:val="18"/>
          <w:lang w:bidi="ar-SA"/>
        </w:rPr>
        <w:t>…</w:t>
      </w:r>
      <w:r w:rsidR="00C21906" w:rsidRPr="00D1714E">
        <w:rPr>
          <w:rFonts w:eastAsia="Calibri"/>
          <w:b/>
          <w:sz w:val="18"/>
          <w:szCs w:val="18"/>
          <w:lang w:bidi="ar-SA"/>
        </w:rPr>
        <w:t xml:space="preserve">in all service contracts subject to the Service Contract Labor Standards statute or the Wage Rate </w:t>
      </w:r>
      <w:r w:rsidR="00C21906" w:rsidRPr="00835BF2">
        <w:rPr>
          <w:rFonts w:eastAsia="Calibri"/>
          <w:b/>
          <w:sz w:val="18"/>
          <w:szCs w:val="18"/>
          <w:lang w:bidi="ar-SA"/>
        </w:rPr>
        <w:t>Requirements (Construction) statute, and are to be performed in whole or in part in the US:</w:t>
      </w:r>
    </w:p>
    <w:p w14:paraId="4B6972B3" w14:textId="77777777" w:rsidR="00C21906" w:rsidRPr="00835BF2" w:rsidRDefault="00C21906" w:rsidP="00BF7C41">
      <w:pPr>
        <w:widowControl/>
        <w:tabs>
          <w:tab w:val="left" w:pos="2160"/>
        </w:tabs>
        <w:autoSpaceDE/>
        <w:autoSpaceDN/>
        <w:ind w:left="180"/>
        <w:jc w:val="both"/>
        <w:rPr>
          <w:rFonts w:eastAsia="Calibri"/>
          <w:sz w:val="18"/>
          <w:szCs w:val="18"/>
          <w:lang w:bidi="ar-SA"/>
        </w:rPr>
      </w:pPr>
      <w:r w:rsidRPr="00835BF2">
        <w:rPr>
          <w:rFonts w:eastAsia="Calibri"/>
          <w:sz w:val="18"/>
          <w:szCs w:val="18"/>
          <w:lang w:bidi="ar-SA"/>
        </w:rPr>
        <w:t xml:space="preserve">FAR 52.222-55 </w:t>
      </w:r>
      <w:r w:rsidRPr="00835BF2">
        <w:rPr>
          <w:rFonts w:eastAsia="Calibri"/>
          <w:sz w:val="18"/>
          <w:szCs w:val="18"/>
          <w:lang w:bidi="ar-SA"/>
        </w:rPr>
        <w:tab/>
        <w:t xml:space="preserve">Minimum Wages </w:t>
      </w:r>
      <w:r w:rsidR="00812FEA" w:rsidRPr="00835BF2">
        <w:rPr>
          <w:rFonts w:eastAsia="Calibri"/>
          <w:sz w:val="18"/>
          <w:szCs w:val="18"/>
          <w:lang w:bidi="ar-SA"/>
        </w:rPr>
        <w:t>U</w:t>
      </w:r>
      <w:r w:rsidRPr="00835BF2">
        <w:rPr>
          <w:rFonts w:eastAsia="Calibri"/>
          <w:sz w:val="18"/>
          <w:szCs w:val="18"/>
          <w:lang w:bidi="ar-SA"/>
        </w:rPr>
        <w:t xml:space="preserve">nder Executive Order 13658 (DEC 2015) </w:t>
      </w:r>
    </w:p>
    <w:p w14:paraId="27622C13" w14:textId="77777777" w:rsidR="00C21906" w:rsidRPr="00BC774D" w:rsidRDefault="00C21906" w:rsidP="00BF7C41">
      <w:pPr>
        <w:widowControl/>
        <w:tabs>
          <w:tab w:val="left" w:pos="2160"/>
        </w:tabs>
        <w:autoSpaceDE/>
        <w:autoSpaceDN/>
        <w:ind w:left="180"/>
        <w:jc w:val="both"/>
        <w:rPr>
          <w:rFonts w:eastAsia="Calibri"/>
          <w:color w:val="FF0000"/>
          <w:sz w:val="18"/>
          <w:szCs w:val="18"/>
          <w:lang w:bidi="ar-SA"/>
        </w:rPr>
      </w:pPr>
      <w:r w:rsidRPr="00160CDC">
        <w:rPr>
          <w:rFonts w:eastAsia="Calibri"/>
          <w:sz w:val="18"/>
          <w:szCs w:val="18"/>
          <w:lang w:bidi="ar-SA"/>
        </w:rPr>
        <w:t xml:space="preserve">FAR 52.222-62 </w:t>
      </w:r>
      <w:r w:rsidRPr="00160CDC">
        <w:rPr>
          <w:rFonts w:eastAsia="Calibri"/>
          <w:sz w:val="18"/>
          <w:szCs w:val="18"/>
          <w:lang w:bidi="ar-SA"/>
        </w:rPr>
        <w:tab/>
        <w:t>Paid Sick Leave Under Executive Order 13706 (JAN 2017)</w:t>
      </w:r>
    </w:p>
    <w:p w14:paraId="7C418FB8"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7A33763C" w14:textId="31947910" w:rsidR="00812FEA"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812FEA" w:rsidRPr="00D1714E">
        <w:rPr>
          <w:rFonts w:eastAsia="Calibri"/>
          <w:b/>
          <w:sz w:val="18"/>
          <w:szCs w:val="18"/>
          <w:lang w:bidi="ar-SA"/>
        </w:rPr>
        <w:t xml:space="preserve">if design, </w:t>
      </w:r>
      <w:r w:rsidR="00343D49" w:rsidRPr="00D1714E">
        <w:rPr>
          <w:rFonts w:eastAsia="Calibri"/>
          <w:b/>
          <w:sz w:val="18"/>
          <w:szCs w:val="18"/>
          <w:lang w:bidi="ar-SA"/>
        </w:rPr>
        <w:t>development,</w:t>
      </w:r>
      <w:r w:rsidR="00812FEA" w:rsidRPr="00D1714E">
        <w:rPr>
          <w:rFonts w:eastAsia="Calibri"/>
          <w:b/>
          <w:sz w:val="18"/>
          <w:szCs w:val="18"/>
          <w:lang w:bidi="ar-SA"/>
        </w:rPr>
        <w:t xml:space="preserve"> or operation of a system of records on individuals is required to accomplish an agency function:  </w:t>
      </w:r>
    </w:p>
    <w:p w14:paraId="234BC752" w14:textId="77777777" w:rsidR="00812FEA" w:rsidRPr="00D1714E" w:rsidRDefault="00812FEA" w:rsidP="00BF7C41">
      <w:pPr>
        <w:widowControl/>
        <w:tabs>
          <w:tab w:val="left" w:pos="2160"/>
        </w:tabs>
        <w:autoSpaceDE/>
        <w:autoSpaceDN/>
        <w:ind w:left="180"/>
        <w:jc w:val="both"/>
        <w:rPr>
          <w:rFonts w:eastAsia="Calibri"/>
          <w:b/>
          <w:sz w:val="18"/>
          <w:szCs w:val="18"/>
          <w:lang w:bidi="ar-SA"/>
        </w:rPr>
      </w:pPr>
      <w:r w:rsidRPr="00D1714E">
        <w:rPr>
          <w:rFonts w:eastAsia="Calibri"/>
          <w:sz w:val="18"/>
          <w:szCs w:val="18"/>
          <w:lang w:bidi="ar-SA"/>
        </w:rPr>
        <w:t>FAR 52.224-1</w:t>
      </w:r>
      <w:r w:rsidRPr="00D1714E">
        <w:rPr>
          <w:rFonts w:eastAsia="Calibri"/>
          <w:sz w:val="18"/>
          <w:szCs w:val="18"/>
          <w:lang w:bidi="ar-SA"/>
        </w:rPr>
        <w:tab/>
        <w:t>Privacy Act Notification (APR 1984)</w:t>
      </w:r>
    </w:p>
    <w:p w14:paraId="2D2A6171" w14:textId="77777777" w:rsidR="00A068FF" w:rsidRPr="00D1714E" w:rsidRDefault="00A068FF"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52.224-2</w:t>
      </w:r>
      <w:r w:rsidRPr="00D1714E">
        <w:rPr>
          <w:rFonts w:eastAsia="Calibri"/>
          <w:sz w:val="18"/>
          <w:szCs w:val="18"/>
          <w:lang w:bidi="ar-SA"/>
        </w:rPr>
        <w:tab/>
        <w:t>Privacy Act (APR 1984)</w:t>
      </w:r>
    </w:p>
    <w:p w14:paraId="4DE8FEEC"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7E887986" w14:textId="5DCC59C5" w:rsidR="006756A8"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6756A8" w:rsidRPr="00D1714E">
        <w:rPr>
          <w:rFonts w:eastAsia="Calibri"/>
          <w:b/>
          <w:sz w:val="18"/>
          <w:szCs w:val="18"/>
          <w:lang w:bidi="ar-SA"/>
        </w:rPr>
        <w:t xml:space="preserve">if </w:t>
      </w:r>
      <w:r w:rsidR="00A47A3B">
        <w:rPr>
          <w:rFonts w:eastAsia="Calibri"/>
          <w:b/>
          <w:sz w:val="18"/>
          <w:szCs w:val="18"/>
          <w:lang w:bidi="ar-SA"/>
        </w:rPr>
        <w:t>Contractor</w:t>
      </w:r>
      <w:r w:rsidR="007A4F06">
        <w:rPr>
          <w:rFonts w:eastAsia="Calibri"/>
          <w:b/>
          <w:sz w:val="18"/>
          <w:szCs w:val="18"/>
          <w:lang w:bidi="ar-SA"/>
        </w:rPr>
        <w:t xml:space="preserve"> </w:t>
      </w:r>
      <w:r w:rsidR="006756A8" w:rsidRPr="00D1714E">
        <w:rPr>
          <w:rFonts w:eastAsia="Calibri"/>
          <w:b/>
          <w:sz w:val="18"/>
          <w:szCs w:val="18"/>
          <w:lang w:bidi="ar-SA"/>
        </w:rPr>
        <w:t xml:space="preserve"> employees</w:t>
      </w:r>
      <w:r w:rsidR="007A4F06">
        <w:rPr>
          <w:rFonts w:eastAsia="Calibri"/>
          <w:b/>
          <w:sz w:val="18"/>
          <w:szCs w:val="18"/>
          <w:lang w:bidi="ar-SA"/>
        </w:rPr>
        <w:t xml:space="preserve"> or Subcontractors</w:t>
      </w:r>
      <w:r w:rsidR="006756A8" w:rsidRPr="00D1714E">
        <w:rPr>
          <w:rFonts w:eastAsia="Calibri"/>
          <w:b/>
          <w:sz w:val="18"/>
          <w:szCs w:val="18"/>
          <w:lang w:bidi="ar-SA"/>
        </w:rPr>
        <w:t xml:space="preserve"> will: (1) Have access to a system of records, (2) Create, collect, use, process, store, maintain, disseminate, disclose, dispose, or otherwise handle personally identifiable information; or (3) Design, develop, maintain, or operate a system of records</w:t>
      </w:r>
      <w:r w:rsidR="0026154B" w:rsidRPr="00D1714E">
        <w:rPr>
          <w:rFonts w:eastAsia="Calibri"/>
          <w:b/>
          <w:sz w:val="18"/>
          <w:szCs w:val="18"/>
          <w:lang w:bidi="ar-SA"/>
        </w:rPr>
        <w:t>:</w:t>
      </w:r>
    </w:p>
    <w:p w14:paraId="54AB090F" w14:textId="77777777" w:rsidR="00A068FF" w:rsidRPr="00B01A08" w:rsidRDefault="00A068FF" w:rsidP="00BF7C41">
      <w:pPr>
        <w:widowControl/>
        <w:tabs>
          <w:tab w:val="left" w:pos="2160"/>
        </w:tabs>
        <w:autoSpaceDE/>
        <w:autoSpaceDN/>
        <w:ind w:left="180"/>
        <w:jc w:val="both"/>
        <w:rPr>
          <w:rFonts w:eastAsia="Calibri"/>
          <w:sz w:val="18"/>
          <w:szCs w:val="18"/>
          <w:lang w:bidi="ar-SA"/>
        </w:rPr>
      </w:pPr>
      <w:r w:rsidRPr="00B01A08">
        <w:rPr>
          <w:rFonts w:eastAsia="Calibri"/>
          <w:sz w:val="18"/>
          <w:szCs w:val="18"/>
          <w:lang w:bidi="ar-SA"/>
        </w:rPr>
        <w:t xml:space="preserve">FAR 52.224 -3 </w:t>
      </w:r>
      <w:r w:rsidRPr="00B01A08">
        <w:rPr>
          <w:rFonts w:eastAsia="Calibri"/>
          <w:sz w:val="18"/>
          <w:szCs w:val="18"/>
          <w:lang w:bidi="ar-SA"/>
        </w:rPr>
        <w:tab/>
        <w:t xml:space="preserve">Privacy Training (JAN 2017) </w:t>
      </w:r>
    </w:p>
    <w:p w14:paraId="40875632" w14:textId="77777777" w:rsidR="00D257EA" w:rsidRPr="000C2BAC" w:rsidRDefault="00D257EA" w:rsidP="00BF7C41">
      <w:pPr>
        <w:widowControl/>
        <w:tabs>
          <w:tab w:val="left" w:pos="2160"/>
        </w:tabs>
        <w:autoSpaceDE/>
        <w:autoSpaceDN/>
        <w:ind w:left="180"/>
        <w:jc w:val="both"/>
        <w:rPr>
          <w:rFonts w:eastAsia="Calibri"/>
          <w:b/>
          <w:sz w:val="18"/>
          <w:szCs w:val="18"/>
          <w:lang w:bidi="ar-SA"/>
        </w:rPr>
      </w:pPr>
    </w:p>
    <w:p w14:paraId="23029C86" w14:textId="77777777" w:rsidR="00C21906" w:rsidRPr="00A224F3" w:rsidRDefault="00A453B5" w:rsidP="00BF7C41">
      <w:pPr>
        <w:widowControl/>
        <w:tabs>
          <w:tab w:val="left" w:pos="2160"/>
        </w:tabs>
        <w:autoSpaceDE/>
        <w:autoSpaceDN/>
        <w:ind w:left="180"/>
        <w:jc w:val="both"/>
        <w:rPr>
          <w:rFonts w:eastAsia="Calibri"/>
          <w:b/>
          <w:sz w:val="18"/>
          <w:szCs w:val="18"/>
          <w:lang w:bidi="ar-SA"/>
        </w:rPr>
      </w:pPr>
      <w:r w:rsidRPr="000C2BAC">
        <w:rPr>
          <w:rFonts w:eastAsia="Calibri"/>
          <w:b/>
          <w:sz w:val="18"/>
          <w:szCs w:val="18"/>
          <w:lang w:bidi="ar-SA"/>
        </w:rPr>
        <w:t>…</w:t>
      </w:r>
      <w:r w:rsidR="00C21906" w:rsidRPr="00A224F3">
        <w:rPr>
          <w:rFonts w:eastAsia="Calibri"/>
          <w:b/>
          <w:sz w:val="18"/>
          <w:szCs w:val="18"/>
          <w:lang w:bidi="ar-SA"/>
        </w:rPr>
        <w:t xml:space="preserve">if FAR 52.224-3 is applicable and the agency specifies that only its agency-provided training is acceptable: </w:t>
      </w:r>
    </w:p>
    <w:p w14:paraId="363B8AC9" w14:textId="77777777" w:rsidR="00A068FF" w:rsidRPr="00D1714E" w:rsidRDefault="00A068FF" w:rsidP="00BF7C41">
      <w:pPr>
        <w:widowControl/>
        <w:tabs>
          <w:tab w:val="left" w:pos="2160"/>
        </w:tabs>
        <w:autoSpaceDE/>
        <w:autoSpaceDN/>
        <w:ind w:left="180"/>
        <w:jc w:val="both"/>
        <w:rPr>
          <w:rFonts w:eastAsia="Calibri"/>
          <w:sz w:val="18"/>
          <w:szCs w:val="18"/>
          <w:lang w:bidi="ar-SA"/>
        </w:rPr>
      </w:pPr>
      <w:r w:rsidRPr="00B01A08">
        <w:rPr>
          <w:rFonts w:eastAsia="Calibri"/>
          <w:sz w:val="18"/>
          <w:szCs w:val="18"/>
          <w:lang w:bidi="ar-SA"/>
        </w:rPr>
        <w:t>FAR 52.224 -3 ALT I</w:t>
      </w:r>
      <w:r w:rsidRPr="00B01A08">
        <w:rPr>
          <w:rFonts w:eastAsia="Calibri"/>
          <w:sz w:val="18"/>
          <w:szCs w:val="18"/>
          <w:lang w:bidi="ar-SA"/>
        </w:rPr>
        <w:tab/>
        <w:t>Privacy Training (JAN 2017)</w:t>
      </w:r>
      <w:r w:rsidR="00C21906" w:rsidRPr="00D1714E" w:rsidDel="00C21906">
        <w:rPr>
          <w:rFonts w:eastAsia="Calibri"/>
          <w:sz w:val="18"/>
          <w:szCs w:val="18"/>
          <w:lang w:bidi="ar-SA"/>
        </w:rPr>
        <w:t xml:space="preserve"> </w:t>
      </w:r>
    </w:p>
    <w:p w14:paraId="25480D26"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582D3342" w14:textId="5FF3C2C7" w:rsidR="00812FEA"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812FEA" w:rsidRPr="00D1714E">
        <w:rPr>
          <w:rFonts w:eastAsia="Calibri"/>
          <w:b/>
          <w:sz w:val="18"/>
          <w:szCs w:val="18"/>
          <w:lang w:bidi="ar-SA"/>
        </w:rPr>
        <w:t xml:space="preserve">for </w:t>
      </w:r>
      <w:r w:rsidR="008C5476">
        <w:rPr>
          <w:rFonts w:eastAsia="Calibri"/>
          <w:b/>
          <w:sz w:val="18"/>
          <w:szCs w:val="18"/>
          <w:lang w:bidi="ar-SA"/>
        </w:rPr>
        <w:t>Orders</w:t>
      </w:r>
      <w:r w:rsidR="00812FEA" w:rsidRPr="00D1714E">
        <w:rPr>
          <w:rFonts w:eastAsia="Calibri"/>
          <w:b/>
          <w:sz w:val="18"/>
          <w:szCs w:val="18"/>
          <w:lang w:bidi="ar-SA"/>
        </w:rPr>
        <w:t xml:space="preserve"> that may involve making unclassified information about nuclear technology available to sensitive foreign nations</w:t>
      </w:r>
      <w:r w:rsidR="0026154B" w:rsidRPr="00D1714E">
        <w:rPr>
          <w:rFonts w:eastAsia="Calibri"/>
          <w:b/>
          <w:sz w:val="18"/>
          <w:szCs w:val="18"/>
          <w:lang w:bidi="ar-SA"/>
        </w:rPr>
        <w:t>:</w:t>
      </w:r>
    </w:p>
    <w:p w14:paraId="59145D9E" w14:textId="77777777" w:rsidR="00D26B16" w:rsidRPr="00D1714E" w:rsidRDefault="00D26B16" w:rsidP="00BF7C41">
      <w:pPr>
        <w:widowControl/>
        <w:tabs>
          <w:tab w:val="left" w:pos="2160"/>
        </w:tabs>
        <w:autoSpaceDE/>
        <w:autoSpaceDN/>
        <w:ind w:left="2160" w:hanging="1980"/>
        <w:jc w:val="both"/>
        <w:rPr>
          <w:rFonts w:eastAsia="Calibri"/>
          <w:sz w:val="18"/>
          <w:szCs w:val="18"/>
          <w:lang w:bidi="ar-SA"/>
        </w:rPr>
      </w:pPr>
      <w:r w:rsidRPr="00A30548">
        <w:rPr>
          <w:rFonts w:eastAsia="Calibri"/>
          <w:sz w:val="18"/>
          <w:szCs w:val="18"/>
          <w:lang w:bidi="ar-SA"/>
        </w:rPr>
        <w:t>DEAR 952.204-71</w:t>
      </w:r>
      <w:r w:rsidRPr="00A30548">
        <w:rPr>
          <w:rFonts w:eastAsia="Calibri"/>
          <w:sz w:val="18"/>
          <w:szCs w:val="18"/>
          <w:lang w:bidi="ar-SA"/>
        </w:rPr>
        <w:tab/>
        <w:t>Sensitive Foreign Nations Controls (MAR 2011)</w:t>
      </w:r>
    </w:p>
    <w:p w14:paraId="7D584CCA" w14:textId="77777777" w:rsidR="00D257EA" w:rsidRPr="00D1714E" w:rsidRDefault="00D257EA" w:rsidP="00BF7C41">
      <w:pPr>
        <w:widowControl/>
        <w:tabs>
          <w:tab w:val="left" w:pos="2160"/>
        </w:tabs>
        <w:autoSpaceDE/>
        <w:autoSpaceDN/>
        <w:ind w:left="2160" w:hanging="1980"/>
        <w:jc w:val="both"/>
        <w:rPr>
          <w:rFonts w:eastAsia="Calibri"/>
          <w:b/>
          <w:sz w:val="18"/>
          <w:szCs w:val="18"/>
          <w:lang w:bidi="ar-SA"/>
        </w:rPr>
      </w:pPr>
    </w:p>
    <w:p w14:paraId="3F86CBC8" w14:textId="06D33186" w:rsidR="00E56852" w:rsidRPr="00D1714E" w:rsidRDefault="00A453B5" w:rsidP="00BF7C41">
      <w:pPr>
        <w:widowControl/>
        <w:tabs>
          <w:tab w:val="left" w:pos="2160"/>
        </w:tabs>
        <w:autoSpaceDE/>
        <w:autoSpaceDN/>
        <w:ind w:left="2160" w:hanging="1980"/>
        <w:jc w:val="both"/>
        <w:rPr>
          <w:rFonts w:eastAsia="Calibri"/>
          <w:b/>
          <w:sz w:val="18"/>
          <w:szCs w:val="18"/>
          <w:lang w:bidi="ar-SA"/>
        </w:rPr>
      </w:pPr>
      <w:r w:rsidRPr="00D1714E">
        <w:rPr>
          <w:rFonts w:eastAsia="Calibri"/>
          <w:b/>
          <w:sz w:val="18"/>
          <w:szCs w:val="18"/>
          <w:lang w:bidi="ar-SA"/>
        </w:rPr>
        <w:t>…</w:t>
      </w:r>
      <w:r w:rsidR="00E56852" w:rsidRPr="00D1714E">
        <w:rPr>
          <w:rFonts w:eastAsia="Calibri"/>
          <w:b/>
          <w:sz w:val="18"/>
          <w:szCs w:val="18"/>
          <w:lang w:bidi="ar-SA"/>
        </w:rPr>
        <w:t xml:space="preserve">if any </w:t>
      </w:r>
      <w:r w:rsidR="008C5476">
        <w:rPr>
          <w:rFonts w:eastAsia="Calibri"/>
          <w:b/>
          <w:sz w:val="18"/>
          <w:szCs w:val="18"/>
          <w:lang w:bidi="ar-SA"/>
        </w:rPr>
        <w:t>Order includes</w:t>
      </w:r>
      <w:r w:rsidR="00AA13E8">
        <w:rPr>
          <w:rFonts w:eastAsia="Calibri"/>
          <w:b/>
          <w:sz w:val="18"/>
          <w:szCs w:val="18"/>
          <w:lang w:bidi="ar-SA"/>
        </w:rPr>
        <w:t xml:space="preserve"> </w:t>
      </w:r>
      <w:r w:rsidR="00E56852" w:rsidRPr="00D1714E">
        <w:rPr>
          <w:rFonts w:eastAsia="Calibri"/>
          <w:b/>
          <w:sz w:val="18"/>
          <w:szCs w:val="18"/>
          <w:lang w:bidi="ar-SA"/>
        </w:rPr>
        <w:t>contract work is subcontracted in accordance with FAR 48 CFR 52.227-3:</w:t>
      </w:r>
    </w:p>
    <w:p w14:paraId="31448ECD" w14:textId="77777777" w:rsidR="00A068FF" w:rsidRPr="00D1714E" w:rsidRDefault="00F37367"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970.5227-6</w:t>
      </w:r>
      <w:r w:rsidRPr="00D1714E">
        <w:rPr>
          <w:rFonts w:eastAsia="Calibri"/>
          <w:sz w:val="18"/>
          <w:szCs w:val="18"/>
          <w:lang w:bidi="ar-SA"/>
        </w:rPr>
        <w:tab/>
        <w:t>Patent Indemnity – Subcontracts (DEC 2000)</w:t>
      </w:r>
    </w:p>
    <w:p w14:paraId="2E270B77" w14:textId="77777777" w:rsidR="00D257EA" w:rsidRPr="00D1714E" w:rsidRDefault="00D257EA" w:rsidP="00BF7C41">
      <w:pPr>
        <w:widowControl/>
        <w:tabs>
          <w:tab w:val="left" w:pos="2160"/>
        </w:tabs>
        <w:autoSpaceDE/>
        <w:autoSpaceDN/>
        <w:ind w:left="2160" w:hanging="1980"/>
        <w:jc w:val="both"/>
        <w:rPr>
          <w:rFonts w:eastAsia="Calibri"/>
          <w:b/>
          <w:sz w:val="18"/>
          <w:szCs w:val="18"/>
          <w:lang w:bidi="ar-SA"/>
        </w:rPr>
      </w:pPr>
    </w:p>
    <w:p w14:paraId="2AEFA887" w14:textId="77777777" w:rsidR="001B3F7B" w:rsidRPr="00D1714E" w:rsidRDefault="00A453B5" w:rsidP="00BF7C41">
      <w:pPr>
        <w:widowControl/>
        <w:tabs>
          <w:tab w:val="left" w:pos="2160"/>
        </w:tabs>
        <w:autoSpaceDE/>
        <w:autoSpaceDN/>
        <w:ind w:left="2160" w:hanging="1980"/>
        <w:jc w:val="both"/>
        <w:rPr>
          <w:rFonts w:eastAsia="Calibri"/>
          <w:b/>
          <w:sz w:val="18"/>
          <w:szCs w:val="18"/>
          <w:lang w:bidi="ar-SA"/>
        </w:rPr>
      </w:pPr>
      <w:r w:rsidRPr="00D1714E">
        <w:rPr>
          <w:rFonts w:eastAsia="Calibri"/>
          <w:b/>
          <w:sz w:val="18"/>
          <w:szCs w:val="18"/>
          <w:lang w:bidi="ar-SA"/>
        </w:rPr>
        <w:t>…</w:t>
      </w:r>
      <w:r w:rsidR="001B3F7B" w:rsidRPr="00D1714E">
        <w:rPr>
          <w:rFonts w:eastAsia="Calibri"/>
          <w:b/>
          <w:sz w:val="18"/>
          <w:szCs w:val="18"/>
          <w:lang w:bidi="ar-SA"/>
        </w:rPr>
        <w:t xml:space="preserve">if real property will be </w:t>
      </w:r>
      <w:r w:rsidR="006362D9" w:rsidRPr="00D1714E">
        <w:rPr>
          <w:rFonts w:eastAsia="Calibri"/>
          <w:b/>
          <w:sz w:val="18"/>
          <w:szCs w:val="18"/>
          <w:lang w:bidi="ar-SA"/>
        </w:rPr>
        <w:t xml:space="preserve">delivered or </w:t>
      </w:r>
      <w:r w:rsidR="001B3F7B" w:rsidRPr="00D1714E">
        <w:rPr>
          <w:rFonts w:eastAsia="Calibri"/>
          <w:b/>
          <w:sz w:val="18"/>
          <w:szCs w:val="18"/>
          <w:lang w:bidi="ar-SA"/>
        </w:rPr>
        <w:t>acquired</w:t>
      </w:r>
      <w:r w:rsidR="00F93581" w:rsidRPr="00D1714E">
        <w:rPr>
          <w:rFonts w:eastAsia="Calibri"/>
          <w:b/>
          <w:sz w:val="18"/>
          <w:szCs w:val="18"/>
          <w:lang w:bidi="ar-SA"/>
        </w:rPr>
        <w:t>:</w:t>
      </w:r>
    </w:p>
    <w:p w14:paraId="472103C8" w14:textId="77777777" w:rsidR="001B3F7B" w:rsidRPr="00D1714E" w:rsidRDefault="001B3F7B"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952.217-70</w:t>
      </w:r>
      <w:r w:rsidRPr="00D1714E">
        <w:rPr>
          <w:rFonts w:eastAsia="Calibri"/>
          <w:sz w:val="18"/>
          <w:szCs w:val="18"/>
          <w:lang w:bidi="ar-SA"/>
        </w:rPr>
        <w:tab/>
        <w:t>Acquisition of Real Property (MAR 2011)</w:t>
      </w:r>
    </w:p>
    <w:p w14:paraId="15C1FC98" w14:textId="77777777" w:rsidR="00D257EA" w:rsidRPr="00D1714E" w:rsidRDefault="00D257EA" w:rsidP="00BF7C41">
      <w:pPr>
        <w:widowControl/>
        <w:tabs>
          <w:tab w:val="left" w:pos="2160"/>
        </w:tabs>
        <w:autoSpaceDE/>
        <w:autoSpaceDN/>
        <w:ind w:hanging="1980"/>
        <w:jc w:val="both"/>
        <w:rPr>
          <w:rFonts w:eastAsia="Calibri"/>
          <w:b/>
          <w:sz w:val="18"/>
          <w:szCs w:val="18"/>
          <w:lang w:bidi="ar-SA"/>
        </w:rPr>
      </w:pPr>
    </w:p>
    <w:p w14:paraId="4E041C93" w14:textId="77777777"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D26B16" w:rsidRPr="00D1714E">
        <w:rPr>
          <w:rFonts w:eastAsia="Calibri"/>
          <w:b/>
          <w:sz w:val="18"/>
          <w:szCs w:val="18"/>
          <w:lang w:bidi="ar-SA"/>
        </w:rPr>
        <w:t>if work is to be performed on a DOE site</w:t>
      </w:r>
      <w:r w:rsidR="008E6BB1" w:rsidRPr="00D1714E">
        <w:rPr>
          <w:rFonts w:eastAsia="Calibri"/>
          <w:b/>
          <w:sz w:val="18"/>
          <w:szCs w:val="18"/>
          <w:lang w:bidi="ar-SA"/>
        </w:rPr>
        <w:t>:</w:t>
      </w:r>
    </w:p>
    <w:p w14:paraId="510E00B4" w14:textId="295127EE" w:rsidR="00D257EA" w:rsidRPr="00D1714E" w:rsidRDefault="000A1520" w:rsidP="003F767F">
      <w:pPr>
        <w:widowControl/>
        <w:tabs>
          <w:tab w:val="left" w:pos="2160"/>
        </w:tabs>
        <w:autoSpaceDE/>
        <w:autoSpaceDN/>
        <w:ind w:left="180"/>
        <w:jc w:val="both"/>
        <w:rPr>
          <w:rFonts w:eastAsia="Calibri"/>
          <w:b/>
          <w:sz w:val="18"/>
          <w:szCs w:val="18"/>
          <w:lang w:bidi="ar-SA"/>
        </w:rPr>
      </w:pPr>
      <w:r w:rsidRPr="00D1714E">
        <w:rPr>
          <w:rFonts w:eastAsia="Calibri"/>
          <w:sz w:val="18"/>
          <w:szCs w:val="18"/>
          <w:lang w:bidi="ar-SA"/>
        </w:rPr>
        <w:t>FAR 52.204-9</w:t>
      </w:r>
      <w:r w:rsidRPr="00D1714E">
        <w:rPr>
          <w:rFonts w:eastAsia="Calibri"/>
          <w:sz w:val="18"/>
          <w:szCs w:val="18"/>
          <w:lang w:bidi="ar-SA"/>
        </w:rPr>
        <w:tab/>
        <w:t xml:space="preserve">Personal Identity Verification of </w:t>
      </w:r>
      <w:r w:rsidR="008E1E75" w:rsidRPr="00D1714E">
        <w:rPr>
          <w:rFonts w:eastAsia="Calibri"/>
          <w:sz w:val="18"/>
          <w:szCs w:val="18"/>
          <w:lang w:bidi="ar-SA"/>
        </w:rPr>
        <w:t>Contractor Personnel (JAN 2011)</w:t>
      </w:r>
    </w:p>
    <w:p w14:paraId="51887E84" w14:textId="77777777" w:rsidR="009B0714" w:rsidRPr="009B0714" w:rsidRDefault="009B0714" w:rsidP="00BF7C41">
      <w:pPr>
        <w:widowControl/>
        <w:tabs>
          <w:tab w:val="left" w:pos="2160"/>
        </w:tabs>
        <w:autoSpaceDE/>
        <w:autoSpaceDN/>
        <w:ind w:left="180"/>
        <w:jc w:val="both"/>
        <w:rPr>
          <w:rFonts w:eastAsia="Calibri"/>
          <w:sz w:val="18"/>
          <w:szCs w:val="18"/>
          <w:lang w:bidi="ar-SA"/>
        </w:rPr>
      </w:pPr>
    </w:p>
    <w:p w14:paraId="213DE849" w14:textId="3DB13D84" w:rsidR="00E56852"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E56852" w:rsidRPr="00D1714E">
        <w:rPr>
          <w:rFonts w:eastAsia="Calibri"/>
          <w:b/>
          <w:sz w:val="18"/>
          <w:szCs w:val="18"/>
          <w:lang w:bidi="ar-SA"/>
        </w:rPr>
        <w:t xml:space="preserve">if complex or hazardous work is to be performed on a DOE owned or </w:t>
      </w:r>
      <w:r w:rsidR="009B0714">
        <w:rPr>
          <w:rFonts w:eastAsia="Calibri"/>
          <w:b/>
          <w:sz w:val="18"/>
          <w:szCs w:val="18"/>
          <w:lang w:bidi="ar-SA"/>
        </w:rPr>
        <w:t>contracted</w:t>
      </w:r>
      <w:r w:rsidR="00E56852" w:rsidRPr="00D1714E">
        <w:rPr>
          <w:rFonts w:eastAsia="Calibri"/>
          <w:b/>
          <w:sz w:val="18"/>
          <w:szCs w:val="18"/>
          <w:lang w:bidi="ar-SA"/>
        </w:rPr>
        <w:t xml:space="preserve"> facility:</w:t>
      </w:r>
    </w:p>
    <w:p w14:paraId="5F050BC3" w14:textId="77777777" w:rsidR="00F37367" w:rsidRPr="00D1714E" w:rsidRDefault="00F37367"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lastRenderedPageBreak/>
        <w:t>DEAR 970.5223-1</w:t>
      </w:r>
      <w:r w:rsidRPr="00D1714E">
        <w:rPr>
          <w:rFonts w:eastAsia="Calibri"/>
          <w:sz w:val="18"/>
          <w:szCs w:val="18"/>
          <w:lang w:bidi="ar-SA"/>
        </w:rPr>
        <w:tab/>
        <w:t xml:space="preserve">Integration </w:t>
      </w:r>
      <w:r w:rsidR="004926F9" w:rsidRPr="00D1714E">
        <w:rPr>
          <w:rFonts w:eastAsia="Calibri"/>
          <w:sz w:val="18"/>
          <w:szCs w:val="18"/>
          <w:lang w:bidi="ar-SA"/>
        </w:rPr>
        <w:t>o</w:t>
      </w:r>
      <w:r w:rsidRPr="00D1714E">
        <w:rPr>
          <w:rFonts w:eastAsia="Calibri"/>
          <w:sz w:val="18"/>
          <w:szCs w:val="18"/>
          <w:lang w:bidi="ar-SA"/>
        </w:rPr>
        <w:t xml:space="preserve">f Environment, Safety, And Health </w:t>
      </w:r>
      <w:r w:rsidR="004926F9" w:rsidRPr="00D1714E">
        <w:rPr>
          <w:rFonts w:eastAsia="Calibri"/>
          <w:sz w:val="18"/>
          <w:szCs w:val="18"/>
          <w:lang w:bidi="ar-SA"/>
        </w:rPr>
        <w:t>i</w:t>
      </w:r>
      <w:r w:rsidRPr="00D1714E">
        <w:rPr>
          <w:rFonts w:eastAsia="Calibri"/>
          <w:sz w:val="18"/>
          <w:szCs w:val="18"/>
          <w:lang w:bidi="ar-SA"/>
        </w:rPr>
        <w:t xml:space="preserve">nto Work Planning </w:t>
      </w:r>
      <w:r w:rsidR="004926F9" w:rsidRPr="00D1714E">
        <w:rPr>
          <w:rFonts w:eastAsia="Calibri"/>
          <w:sz w:val="18"/>
          <w:szCs w:val="18"/>
          <w:lang w:bidi="ar-SA"/>
        </w:rPr>
        <w:t>a</w:t>
      </w:r>
      <w:r w:rsidRPr="00D1714E">
        <w:rPr>
          <w:rFonts w:eastAsia="Calibri"/>
          <w:sz w:val="18"/>
          <w:szCs w:val="18"/>
          <w:lang w:bidi="ar-SA"/>
        </w:rPr>
        <w:t>nd Execution (DEC 2000</w:t>
      </w:r>
      <w:r w:rsidR="008E1E75" w:rsidRPr="00D1714E">
        <w:rPr>
          <w:rFonts w:eastAsia="Calibri"/>
          <w:sz w:val="18"/>
          <w:szCs w:val="18"/>
          <w:lang w:bidi="ar-SA"/>
        </w:rPr>
        <w:t>)</w:t>
      </w:r>
    </w:p>
    <w:p w14:paraId="5FA13079"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45CD7CBB" w14:textId="77777777" w:rsidR="00BF23E3"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BF23E3" w:rsidRPr="00D1714E">
        <w:rPr>
          <w:rFonts w:eastAsia="Calibri"/>
          <w:b/>
          <w:sz w:val="18"/>
          <w:szCs w:val="18"/>
          <w:lang w:bidi="ar-SA"/>
        </w:rPr>
        <w:t>if for protective services or other services performed on the DOE</w:t>
      </w:r>
      <w:r w:rsidRPr="00D1714E">
        <w:rPr>
          <w:rFonts w:eastAsia="Calibri"/>
          <w:b/>
          <w:sz w:val="18"/>
          <w:szCs w:val="18"/>
          <w:lang w:bidi="ar-SA"/>
        </w:rPr>
        <w:t xml:space="preserve"> </w:t>
      </w:r>
      <w:r w:rsidR="00BF23E3" w:rsidRPr="00D1714E">
        <w:rPr>
          <w:rFonts w:eastAsia="Calibri"/>
          <w:b/>
          <w:sz w:val="18"/>
          <w:szCs w:val="18"/>
          <w:lang w:bidi="ar-SA"/>
        </w:rPr>
        <w:t>owned site which will affect the continuity of operation of the facility</w:t>
      </w:r>
      <w:r w:rsidRPr="00D1714E">
        <w:rPr>
          <w:rFonts w:eastAsia="Calibri"/>
          <w:b/>
          <w:sz w:val="18"/>
          <w:szCs w:val="18"/>
          <w:lang w:bidi="ar-SA"/>
        </w:rPr>
        <w:t>:</w:t>
      </w:r>
    </w:p>
    <w:p w14:paraId="7736E58D" w14:textId="67827801" w:rsidR="00BF23E3" w:rsidRPr="00D1714E" w:rsidRDefault="00BF23E3"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970.5222-1</w:t>
      </w:r>
      <w:r w:rsidRPr="00D1714E">
        <w:rPr>
          <w:rFonts w:eastAsia="Calibri"/>
          <w:sz w:val="18"/>
          <w:szCs w:val="18"/>
          <w:lang w:bidi="ar-SA"/>
        </w:rPr>
        <w:tab/>
        <w:t xml:space="preserve">Collective Bargaining Agreements—Management and Operating Contracts (DEC 2000); Applicable to all subcontracts for protective services or other services performed on the DOE-owned site which will affect the continuity of operation of the </w:t>
      </w:r>
      <w:r w:rsidR="0027473A" w:rsidRPr="00D1714E">
        <w:rPr>
          <w:rFonts w:eastAsia="Calibri"/>
          <w:sz w:val="18"/>
          <w:szCs w:val="18"/>
          <w:lang w:bidi="ar-SA"/>
        </w:rPr>
        <w:t>facility.</w:t>
      </w:r>
    </w:p>
    <w:p w14:paraId="105DA779" w14:textId="77777777" w:rsidR="00A8635D" w:rsidRDefault="00A8635D" w:rsidP="00A8635D">
      <w:pPr>
        <w:widowControl/>
        <w:tabs>
          <w:tab w:val="left" w:pos="2160"/>
        </w:tabs>
        <w:autoSpaceDE/>
        <w:autoSpaceDN/>
        <w:ind w:left="180"/>
        <w:jc w:val="both"/>
        <w:rPr>
          <w:rFonts w:eastAsia="Calibri"/>
          <w:b/>
          <w:sz w:val="18"/>
          <w:szCs w:val="18"/>
          <w:lang w:bidi="ar-SA"/>
        </w:rPr>
      </w:pPr>
    </w:p>
    <w:p w14:paraId="12409946" w14:textId="295D3666" w:rsidR="00A8635D" w:rsidRDefault="00A8635D" w:rsidP="00A8635D">
      <w:pPr>
        <w:widowControl/>
        <w:tabs>
          <w:tab w:val="left" w:pos="2160"/>
        </w:tabs>
        <w:autoSpaceDE/>
        <w:autoSpaceDN/>
        <w:ind w:left="180"/>
        <w:jc w:val="both"/>
        <w:rPr>
          <w:rFonts w:eastAsia="Calibri"/>
          <w:b/>
          <w:sz w:val="18"/>
          <w:szCs w:val="18"/>
          <w:lang w:bidi="ar-SA"/>
        </w:rPr>
      </w:pPr>
      <w:r>
        <w:rPr>
          <w:rFonts w:eastAsia="Calibri"/>
          <w:b/>
          <w:sz w:val="18"/>
          <w:szCs w:val="18"/>
          <w:lang w:bidi="ar-SA"/>
        </w:rPr>
        <w:t xml:space="preserve">…if an uncleared </w:t>
      </w:r>
      <w:r w:rsidR="00A47A3B">
        <w:rPr>
          <w:rFonts w:eastAsia="Calibri"/>
          <w:b/>
          <w:sz w:val="18"/>
          <w:szCs w:val="18"/>
          <w:lang w:bidi="ar-SA"/>
        </w:rPr>
        <w:t>Contractor</w:t>
      </w:r>
      <w:r>
        <w:rPr>
          <w:rFonts w:eastAsia="Calibri"/>
          <w:b/>
          <w:sz w:val="18"/>
          <w:szCs w:val="18"/>
          <w:lang w:bidi="ar-SA"/>
        </w:rPr>
        <w:t xml:space="preserve"> requires physical access to an NNSA site, logical access to NNSA Information Technology systems (including remote access), or a combination of both for greater than 179 days:</w:t>
      </w:r>
    </w:p>
    <w:p w14:paraId="5344C59B" w14:textId="2316FF4C" w:rsidR="00A8635D" w:rsidRDefault="00A8635D" w:rsidP="00A8635D">
      <w:pPr>
        <w:widowControl/>
        <w:tabs>
          <w:tab w:val="left" w:pos="2160"/>
        </w:tabs>
        <w:autoSpaceDE/>
        <w:autoSpaceDN/>
        <w:ind w:left="180"/>
        <w:jc w:val="both"/>
        <w:rPr>
          <w:rFonts w:eastAsia="Calibri"/>
          <w:sz w:val="18"/>
          <w:szCs w:val="18"/>
          <w:lang w:bidi="ar-SA"/>
        </w:rPr>
      </w:pPr>
      <w:r>
        <w:rPr>
          <w:rFonts w:eastAsia="Calibri"/>
          <w:sz w:val="18"/>
          <w:szCs w:val="18"/>
          <w:lang w:bidi="ar-SA"/>
        </w:rPr>
        <w:t>NNSA SD 206.2</w:t>
      </w:r>
      <w:r>
        <w:rPr>
          <w:rFonts w:eastAsia="Calibri"/>
          <w:sz w:val="18"/>
          <w:szCs w:val="18"/>
          <w:lang w:bidi="ar-SA"/>
        </w:rPr>
        <w:tab/>
        <w:t>Implementation of Personal Identity Verification for Uncleared Contractors</w:t>
      </w:r>
      <w:r w:rsidR="0031100D">
        <w:rPr>
          <w:rFonts w:eastAsia="Calibri"/>
          <w:sz w:val="18"/>
          <w:szCs w:val="18"/>
          <w:lang w:bidi="ar-SA"/>
        </w:rPr>
        <w:t xml:space="preserve"> (APR 2018)</w:t>
      </w:r>
    </w:p>
    <w:p w14:paraId="10114757" w14:textId="77777777" w:rsidR="00D257EA" w:rsidRPr="00D1714E" w:rsidRDefault="00D257EA" w:rsidP="00D1714E">
      <w:pPr>
        <w:widowControl/>
        <w:autoSpaceDE/>
        <w:autoSpaceDN/>
        <w:jc w:val="both"/>
        <w:rPr>
          <w:rFonts w:eastAsia="Calibri"/>
          <w:b/>
          <w:sz w:val="18"/>
          <w:szCs w:val="18"/>
          <w:lang w:bidi="ar-SA"/>
        </w:rPr>
      </w:pPr>
    </w:p>
    <w:p w14:paraId="01EA847D" w14:textId="6E24F46B" w:rsidR="00E56852" w:rsidRPr="00D1714E" w:rsidRDefault="00A453B5" w:rsidP="00BF7C41">
      <w:pPr>
        <w:widowControl/>
        <w:autoSpaceDE/>
        <w:autoSpaceDN/>
        <w:ind w:left="180"/>
        <w:jc w:val="both"/>
        <w:rPr>
          <w:rFonts w:eastAsia="Calibri"/>
          <w:b/>
          <w:sz w:val="18"/>
          <w:szCs w:val="18"/>
          <w:lang w:bidi="ar-SA"/>
        </w:rPr>
      </w:pPr>
      <w:r w:rsidRPr="00D1714E">
        <w:rPr>
          <w:rFonts w:eastAsia="Calibri"/>
          <w:b/>
          <w:sz w:val="18"/>
          <w:szCs w:val="18"/>
          <w:lang w:bidi="ar-SA"/>
        </w:rPr>
        <w:t>…</w:t>
      </w:r>
      <w:r w:rsidR="00E56852" w:rsidRPr="00D1714E">
        <w:rPr>
          <w:rFonts w:eastAsia="Calibri"/>
          <w:b/>
          <w:sz w:val="18"/>
          <w:szCs w:val="18"/>
          <w:lang w:bidi="ar-SA"/>
        </w:rPr>
        <w:t>for all</w:t>
      </w:r>
      <w:r w:rsidR="008C5476">
        <w:rPr>
          <w:rFonts w:eastAsia="Calibri"/>
          <w:b/>
          <w:sz w:val="18"/>
          <w:szCs w:val="18"/>
          <w:lang w:bidi="ar-SA"/>
        </w:rPr>
        <w:t xml:space="preserve"> Orders</w:t>
      </w:r>
      <w:r w:rsidR="00E56852" w:rsidRPr="00D1714E">
        <w:rPr>
          <w:rFonts w:eastAsia="Calibri"/>
          <w:b/>
          <w:sz w:val="18"/>
          <w:szCs w:val="18"/>
          <w:lang w:bidi="ar-SA"/>
        </w:rPr>
        <w:t xml:space="preserve"> that are subject to the provisions</w:t>
      </w:r>
      <w:r w:rsidR="0070131E">
        <w:rPr>
          <w:rFonts w:eastAsia="Calibri"/>
          <w:b/>
          <w:sz w:val="18"/>
          <w:szCs w:val="18"/>
          <w:lang w:bidi="ar-SA"/>
        </w:rPr>
        <w:t>/clauses</w:t>
      </w:r>
      <w:r w:rsidR="00E56852" w:rsidRPr="00D1714E">
        <w:rPr>
          <w:rFonts w:eastAsia="Calibri"/>
          <w:b/>
          <w:sz w:val="18"/>
          <w:szCs w:val="18"/>
          <w:lang w:bidi="ar-SA"/>
        </w:rPr>
        <w:t xml:space="preserve"> of 10 CFR part 707 which applies to DOE contractors and subcontractors performing work at sites owned or controlled by DOE and operated under the authority of the Atomic Energy Act of 1954, as amended, and to individuals with unescorted access to the control areas of certain DOE reactors</w:t>
      </w:r>
      <w:r w:rsidR="0026154B" w:rsidRPr="00D1714E">
        <w:rPr>
          <w:rFonts w:eastAsia="Calibri"/>
          <w:b/>
          <w:sz w:val="18"/>
          <w:szCs w:val="18"/>
          <w:lang w:bidi="ar-SA"/>
        </w:rPr>
        <w:t>:</w:t>
      </w:r>
    </w:p>
    <w:p w14:paraId="1CE96583" w14:textId="77777777" w:rsidR="00F37367" w:rsidRPr="00D1714E" w:rsidRDefault="00F37367"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970.5223-4</w:t>
      </w:r>
      <w:r w:rsidRPr="00D1714E">
        <w:rPr>
          <w:rFonts w:eastAsia="Calibri"/>
          <w:sz w:val="18"/>
          <w:szCs w:val="18"/>
          <w:lang w:bidi="ar-SA"/>
        </w:rPr>
        <w:tab/>
        <w:t xml:space="preserve">Workplace Substance Abuse Programs </w:t>
      </w:r>
      <w:r w:rsidR="004926F9" w:rsidRPr="00D1714E">
        <w:rPr>
          <w:rFonts w:eastAsia="Calibri"/>
          <w:sz w:val="18"/>
          <w:szCs w:val="18"/>
          <w:lang w:bidi="ar-SA"/>
        </w:rPr>
        <w:t>a</w:t>
      </w:r>
      <w:r w:rsidRPr="00D1714E">
        <w:rPr>
          <w:rFonts w:eastAsia="Calibri"/>
          <w:sz w:val="18"/>
          <w:szCs w:val="18"/>
          <w:lang w:bidi="ar-SA"/>
        </w:rPr>
        <w:t>t DOE Sites (DEC 2010)</w:t>
      </w:r>
    </w:p>
    <w:p w14:paraId="40E80B9D"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21125948" w14:textId="77777777" w:rsidR="00FE6251"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FE6251" w:rsidRPr="00D1714E">
        <w:rPr>
          <w:rFonts w:eastAsia="Calibri"/>
          <w:b/>
          <w:sz w:val="18"/>
          <w:szCs w:val="18"/>
          <w:lang w:bidi="ar-SA"/>
        </w:rPr>
        <w:t xml:space="preserve">if energy-consuming products will be delivered or acquired: </w:t>
      </w:r>
    </w:p>
    <w:p w14:paraId="57F7F16D" w14:textId="77777777" w:rsidR="00D26B16" w:rsidRPr="00D1714E" w:rsidRDefault="00FE6251" w:rsidP="00BF7C41">
      <w:pPr>
        <w:widowControl/>
        <w:tabs>
          <w:tab w:val="left" w:pos="2160"/>
        </w:tabs>
        <w:autoSpaceDE/>
        <w:autoSpaceDN/>
        <w:ind w:left="180"/>
        <w:jc w:val="both"/>
        <w:rPr>
          <w:rFonts w:eastAsia="Calibri"/>
          <w:b/>
          <w:sz w:val="18"/>
          <w:szCs w:val="18"/>
          <w:lang w:bidi="ar-SA"/>
        </w:rPr>
      </w:pPr>
      <w:r w:rsidRPr="00D1714E">
        <w:rPr>
          <w:rFonts w:eastAsia="Calibri"/>
          <w:sz w:val="18"/>
          <w:szCs w:val="18"/>
          <w:lang w:bidi="ar-SA"/>
        </w:rPr>
        <w:t>FAR 52.223-15</w:t>
      </w:r>
      <w:r w:rsidRPr="00D1714E">
        <w:rPr>
          <w:rFonts w:eastAsia="Calibri"/>
          <w:sz w:val="18"/>
          <w:szCs w:val="18"/>
          <w:lang w:bidi="ar-SA"/>
        </w:rPr>
        <w:tab/>
        <w:t>Energy Efficiency in Energy-Consuming Products</w:t>
      </w:r>
      <w:r w:rsidR="00BC774D">
        <w:rPr>
          <w:rFonts w:eastAsia="Calibri"/>
          <w:sz w:val="18"/>
          <w:szCs w:val="18"/>
          <w:lang w:bidi="ar-SA"/>
        </w:rPr>
        <w:t xml:space="preserve"> (DEC 2007)</w:t>
      </w:r>
    </w:p>
    <w:p w14:paraId="5DF5CD5E"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952.204-77</w:t>
      </w:r>
      <w:r w:rsidRPr="00D1714E">
        <w:rPr>
          <w:rFonts w:eastAsia="Calibri"/>
          <w:sz w:val="18"/>
          <w:szCs w:val="18"/>
          <w:lang w:bidi="ar-SA"/>
        </w:rPr>
        <w:tab/>
        <w:t>Computer Security (AUG 2006)</w:t>
      </w:r>
    </w:p>
    <w:p w14:paraId="39D48922"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299DAC1A" w14:textId="77777777" w:rsidR="006132A7"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F37367" w:rsidRPr="00D1714E">
        <w:rPr>
          <w:rFonts w:eastAsia="Calibri"/>
          <w:b/>
          <w:sz w:val="18"/>
          <w:szCs w:val="18"/>
          <w:lang w:bidi="ar-SA"/>
        </w:rPr>
        <w:t>if printing</w:t>
      </w:r>
      <w:r w:rsidR="008E6BB1" w:rsidRPr="00D1714E">
        <w:rPr>
          <w:rFonts w:eastAsia="Calibri"/>
          <w:b/>
          <w:sz w:val="18"/>
          <w:szCs w:val="18"/>
          <w:lang w:bidi="ar-SA"/>
        </w:rPr>
        <w:t xml:space="preserve"> </w:t>
      </w:r>
      <w:r w:rsidR="008F1703" w:rsidRPr="00D1714E">
        <w:rPr>
          <w:rFonts w:eastAsia="Calibri"/>
          <w:b/>
          <w:sz w:val="18"/>
          <w:szCs w:val="18"/>
          <w:lang w:bidi="ar-SA"/>
        </w:rPr>
        <w:t xml:space="preserve">(as defined in Title I of the U.S. Government Printing and Binding Regulations) </w:t>
      </w:r>
      <w:r w:rsidR="008E6BB1" w:rsidRPr="00D1714E">
        <w:rPr>
          <w:rFonts w:eastAsia="Calibri"/>
          <w:b/>
          <w:sz w:val="18"/>
          <w:szCs w:val="18"/>
          <w:lang w:bidi="ar-SA"/>
        </w:rPr>
        <w:t>is required:</w:t>
      </w:r>
    </w:p>
    <w:p w14:paraId="2B557271" w14:textId="5E7F0228" w:rsidR="00B06686" w:rsidRPr="00395780" w:rsidRDefault="00F37367" w:rsidP="00395780">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970.5208-1</w:t>
      </w:r>
      <w:r w:rsidRPr="00D1714E">
        <w:rPr>
          <w:rFonts w:eastAsia="Calibri"/>
          <w:sz w:val="18"/>
          <w:szCs w:val="18"/>
          <w:lang w:bidi="ar-SA"/>
        </w:rPr>
        <w:tab/>
        <w:t>Printing (DEC 2000)</w:t>
      </w:r>
    </w:p>
    <w:p w14:paraId="08141333" w14:textId="77777777" w:rsidR="00B06686" w:rsidRPr="00D1714E" w:rsidRDefault="00B06686" w:rsidP="00395780">
      <w:pPr>
        <w:widowControl/>
        <w:tabs>
          <w:tab w:val="left" w:pos="2160"/>
        </w:tabs>
        <w:autoSpaceDE/>
        <w:autoSpaceDN/>
        <w:jc w:val="both"/>
        <w:rPr>
          <w:rFonts w:eastAsia="Calibri"/>
          <w:b/>
          <w:sz w:val="18"/>
          <w:szCs w:val="18"/>
          <w:lang w:bidi="ar-SA"/>
        </w:rPr>
      </w:pPr>
    </w:p>
    <w:p w14:paraId="3EA4B98C" w14:textId="77777777" w:rsidR="006132A7"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6132A7" w:rsidRPr="00D1714E">
        <w:rPr>
          <w:rFonts w:eastAsia="Calibri"/>
          <w:b/>
          <w:sz w:val="18"/>
          <w:szCs w:val="18"/>
          <w:lang w:bidi="ar-SA"/>
        </w:rPr>
        <w:t xml:space="preserve">if </w:t>
      </w:r>
      <w:r w:rsidR="00286612" w:rsidRPr="00D1714E">
        <w:rPr>
          <w:rFonts w:eastAsia="Calibri"/>
          <w:b/>
          <w:sz w:val="18"/>
          <w:szCs w:val="18"/>
          <w:lang w:bidi="ar-SA"/>
        </w:rPr>
        <w:t xml:space="preserve">experimental, developmental, or </w:t>
      </w:r>
      <w:r w:rsidR="006132A7" w:rsidRPr="00D1714E">
        <w:rPr>
          <w:rFonts w:eastAsia="Calibri"/>
          <w:b/>
          <w:sz w:val="18"/>
          <w:szCs w:val="18"/>
          <w:lang w:bidi="ar-SA"/>
        </w:rPr>
        <w:t>research work will be performed</w:t>
      </w:r>
      <w:r w:rsidR="00286612" w:rsidRPr="00D1714E">
        <w:rPr>
          <w:rFonts w:eastAsia="Calibri"/>
          <w:b/>
          <w:sz w:val="18"/>
          <w:szCs w:val="18"/>
          <w:lang w:bidi="ar-SA"/>
        </w:rPr>
        <w:t xml:space="preserve"> by a small business firm or domestic nonprofit organization</w:t>
      </w:r>
      <w:r w:rsidR="008E6BB1" w:rsidRPr="00D1714E">
        <w:rPr>
          <w:rFonts w:eastAsia="Calibri"/>
          <w:b/>
          <w:sz w:val="18"/>
          <w:szCs w:val="18"/>
          <w:lang w:bidi="ar-SA"/>
        </w:rPr>
        <w:t>:</w:t>
      </w:r>
    </w:p>
    <w:p w14:paraId="506F1217" w14:textId="77777777" w:rsidR="006132A7" w:rsidRPr="00D1714E" w:rsidRDefault="006132A7"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952.227-11</w:t>
      </w:r>
      <w:r w:rsidRPr="00D1714E">
        <w:rPr>
          <w:rFonts w:eastAsia="Calibri"/>
          <w:sz w:val="18"/>
          <w:szCs w:val="18"/>
          <w:lang w:bidi="ar-SA"/>
        </w:rPr>
        <w:tab/>
        <w:t>Patent Rights – Retention by the Contractor (short form) (MAR 1995)</w:t>
      </w:r>
      <w:r w:rsidR="00812FEA" w:rsidRPr="00D1714E">
        <w:rPr>
          <w:rFonts w:eastAsia="Calibri"/>
          <w:sz w:val="18"/>
          <w:szCs w:val="18"/>
          <w:lang w:bidi="ar-SA"/>
        </w:rPr>
        <w:t>;</w:t>
      </w:r>
      <w:r w:rsidR="00286612" w:rsidRPr="00D1714E">
        <w:rPr>
          <w:color w:val="333333"/>
          <w:sz w:val="18"/>
          <w:szCs w:val="18"/>
          <w:lang w:val="en"/>
        </w:rPr>
        <w:t xml:space="preserve"> </w:t>
      </w:r>
      <w:r w:rsidR="00812FEA" w:rsidRPr="00D1714E">
        <w:rPr>
          <w:color w:val="333333"/>
          <w:sz w:val="18"/>
          <w:szCs w:val="18"/>
          <w:lang w:val="en"/>
        </w:rPr>
        <w:t xml:space="preserve"> </w:t>
      </w:r>
      <w:r w:rsidRPr="00D1714E">
        <w:rPr>
          <w:color w:val="333333"/>
          <w:sz w:val="18"/>
          <w:szCs w:val="18"/>
          <w:lang w:val="en"/>
        </w:rPr>
        <w:t xml:space="preserve"> As flowed down herein “Contractor” shall mean “Seller</w:t>
      </w:r>
      <w:r w:rsidR="00562180" w:rsidRPr="00D1714E">
        <w:rPr>
          <w:color w:val="333333"/>
          <w:sz w:val="18"/>
          <w:szCs w:val="18"/>
          <w:lang w:val="en"/>
        </w:rPr>
        <w:t>”</w:t>
      </w:r>
    </w:p>
    <w:p w14:paraId="5015DB37"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7187A52B" w14:textId="2878A440" w:rsidR="00286612"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286612" w:rsidRPr="00D1714E">
        <w:rPr>
          <w:rFonts w:eastAsia="Calibri"/>
          <w:b/>
          <w:sz w:val="18"/>
          <w:szCs w:val="18"/>
          <w:lang w:bidi="ar-SA"/>
        </w:rPr>
        <w:t xml:space="preserve">if experimental, developmental, or research work will be </w:t>
      </w:r>
      <w:r w:rsidR="0027473A" w:rsidRPr="00D1714E">
        <w:rPr>
          <w:rFonts w:eastAsia="Calibri"/>
          <w:b/>
          <w:sz w:val="18"/>
          <w:szCs w:val="18"/>
          <w:lang w:bidi="ar-SA"/>
        </w:rPr>
        <w:t>performed,</w:t>
      </w:r>
      <w:r w:rsidR="00286612" w:rsidRPr="00D1714E">
        <w:rPr>
          <w:rFonts w:eastAsia="Calibri"/>
          <w:b/>
          <w:sz w:val="18"/>
          <w:szCs w:val="18"/>
          <w:lang w:bidi="ar-SA"/>
        </w:rPr>
        <w:t xml:space="preserve"> and the </w:t>
      </w:r>
      <w:r w:rsidR="008C5476">
        <w:rPr>
          <w:rFonts w:eastAsia="Calibri"/>
          <w:b/>
          <w:sz w:val="18"/>
          <w:szCs w:val="18"/>
          <w:lang w:bidi="ar-SA"/>
        </w:rPr>
        <w:t>Order</w:t>
      </w:r>
      <w:r w:rsidR="00286612" w:rsidRPr="00D1714E">
        <w:rPr>
          <w:rFonts w:eastAsia="Calibri"/>
          <w:b/>
          <w:sz w:val="18"/>
          <w:szCs w:val="18"/>
          <w:lang w:bidi="ar-SA"/>
        </w:rPr>
        <w:t xml:space="preserve"> does not contain 952.227-11:</w:t>
      </w:r>
    </w:p>
    <w:p w14:paraId="7BD85ACE" w14:textId="77777777" w:rsidR="00937B48" w:rsidRDefault="00937B48" w:rsidP="00BF7C41">
      <w:pPr>
        <w:widowControl/>
        <w:tabs>
          <w:tab w:val="left" w:pos="2160"/>
        </w:tabs>
        <w:autoSpaceDE/>
        <w:autoSpaceDN/>
        <w:ind w:left="2160" w:hanging="1980"/>
        <w:jc w:val="both"/>
        <w:rPr>
          <w:color w:val="333333"/>
          <w:sz w:val="18"/>
          <w:szCs w:val="18"/>
          <w:lang w:val="en"/>
        </w:rPr>
      </w:pPr>
      <w:r w:rsidRPr="00D1714E">
        <w:rPr>
          <w:rFonts w:eastAsia="Calibri"/>
          <w:sz w:val="18"/>
          <w:szCs w:val="18"/>
          <w:lang w:bidi="ar-SA"/>
        </w:rPr>
        <w:t>DEAR 952.227-13</w:t>
      </w:r>
      <w:r w:rsidRPr="00D1714E">
        <w:rPr>
          <w:rFonts w:eastAsia="Calibri"/>
          <w:sz w:val="18"/>
          <w:szCs w:val="18"/>
          <w:lang w:bidi="ar-SA"/>
        </w:rPr>
        <w:tab/>
        <w:t>Patent Rights – acquisition by the Government</w:t>
      </w:r>
      <w:r w:rsidR="00885699" w:rsidRPr="00D1714E">
        <w:rPr>
          <w:rFonts w:eastAsia="Calibri"/>
          <w:sz w:val="18"/>
          <w:szCs w:val="18"/>
          <w:lang w:bidi="ar-SA"/>
        </w:rPr>
        <w:t xml:space="preserve"> </w:t>
      </w:r>
      <w:r w:rsidR="008E6BB1" w:rsidRPr="00D1714E">
        <w:rPr>
          <w:rFonts w:eastAsia="Calibri"/>
          <w:sz w:val="18"/>
          <w:szCs w:val="18"/>
          <w:lang w:bidi="ar-SA"/>
        </w:rPr>
        <w:t>(DEC 2007)</w:t>
      </w:r>
      <w:r w:rsidR="00812FEA" w:rsidRPr="00D1714E">
        <w:rPr>
          <w:rFonts w:eastAsia="Calibri"/>
          <w:sz w:val="18"/>
          <w:szCs w:val="18"/>
          <w:lang w:bidi="ar-SA"/>
        </w:rPr>
        <w:t>;</w:t>
      </w:r>
      <w:r w:rsidR="00286612" w:rsidRPr="00D1714E">
        <w:rPr>
          <w:rFonts w:eastAsia="Calibri"/>
          <w:sz w:val="18"/>
          <w:szCs w:val="18"/>
          <w:lang w:bidi="ar-SA"/>
        </w:rPr>
        <w:t xml:space="preserve"> </w:t>
      </w:r>
      <w:r w:rsidRPr="00D1714E">
        <w:rPr>
          <w:color w:val="333333"/>
          <w:sz w:val="18"/>
          <w:szCs w:val="18"/>
          <w:lang w:val="en"/>
        </w:rPr>
        <w:t>As flowed down herein “Contractor” shall mean “Seller”</w:t>
      </w:r>
    </w:p>
    <w:p w14:paraId="23046617" w14:textId="77777777" w:rsidR="00404163" w:rsidRDefault="00404163" w:rsidP="00BF7C41">
      <w:pPr>
        <w:widowControl/>
        <w:tabs>
          <w:tab w:val="left" w:pos="2160"/>
        </w:tabs>
        <w:autoSpaceDE/>
        <w:autoSpaceDN/>
        <w:ind w:left="2160" w:hanging="1980"/>
        <w:jc w:val="both"/>
        <w:rPr>
          <w:color w:val="333333"/>
          <w:sz w:val="18"/>
          <w:szCs w:val="18"/>
          <w:lang w:val="en"/>
        </w:rPr>
      </w:pPr>
    </w:p>
    <w:p w14:paraId="4347ED5B" w14:textId="028955A3" w:rsidR="00404163" w:rsidRPr="004A42DB" w:rsidRDefault="00404163" w:rsidP="004A42DB">
      <w:pPr>
        <w:widowControl/>
        <w:tabs>
          <w:tab w:val="left" w:pos="2160"/>
        </w:tabs>
        <w:autoSpaceDE/>
        <w:autoSpaceDN/>
        <w:ind w:left="187"/>
        <w:jc w:val="both"/>
        <w:rPr>
          <w:rFonts w:eastAsia="Calibri"/>
          <w:b/>
          <w:sz w:val="18"/>
          <w:szCs w:val="18"/>
          <w:lang w:bidi="ar-SA"/>
        </w:rPr>
      </w:pPr>
      <w:r w:rsidRPr="00D34895">
        <w:rPr>
          <w:rFonts w:eastAsia="Calibri"/>
          <w:b/>
          <w:sz w:val="18"/>
          <w:szCs w:val="18"/>
          <w:lang w:bidi="ar-SA"/>
        </w:rPr>
        <w:t xml:space="preserve">…if </w:t>
      </w:r>
      <w:r>
        <w:rPr>
          <w:rFonts w:eastAsia="Calibri"/>
          <w:b/>
          <w:sz w:val="18"/>
          <w:szCs w:val="18"/>
          <w:lang w:bidi="ar-SA"/>
        </w:rPr>
        <w:t xml:space="preserve">FAR 52.227-14 applies </w:t>
      </w:r>
      <w:r w:rsidRPr="00D34895">
        <w:rPr>
          <w:rFonts w:eastAsia="Calibri"/>
          <w:b/>
          <w:i/>
          <w:sz w:val="18"/>
          <w:szCs w:val="18"/>
          <w:lang w:bidi="ar-SA"/>
        </w:rPr>
        <w:t>and</w:t>
      </w:r>
      <w:r>
        <w:rPr>
          <w:rFonts w:eastAsia="Calibri"/>
          <w:b/>
          <w:sz w:val="18"/>
          <w:szCs w:val="18"/>
          <w:lang w:bidi="ar-SA"/>
        </w:rPr>
        <w:t xml:space="preserve"> </w:t>
      </w:r>
      <w:r w:rsidRPr="00D34895">
        <w:rPr>
          <w:rFonts w:eastAsia="Calibri"/>
          <w:b/>
          <w:sz w:val="18"/>
          <w:szCs w:val="18"/>
          <w:lang w:bidi="ar-SA"/>
        </w:rPr>
        <w:t>experimental, developmental, research, or</w:t>
      </w:r>
      <w:r>
        <w:rPr>
          <w:rFonts w:eastAsia="Calibri"/>
          <w:b/>
          <w:sz w:val="18"/>
          <w:szCs w:val="18"/>
          <w:lang w:bidi="ar-SA"/>
        </w:rPr>
        <w:t xml:space="preserve"> demonstration work (other than b</w:t>
      </w:r>
      <w:r w:rsidRPr="00D34895">
        <w:rPr>
          <w:rFonts w:eastAsia="Calibri"/>
          <w:b/>
          <w:sz w:val="18"/>
          <w:szCs w:val="18"/>
          <w:lang w:bidi="ar-SA"/>
        </w:rPr>
        <w:t>asic or applied research to be</w:t>
      </w:r>
      <w:r>
        <w:rPr>
          <w:rFonts w:eastAsia="Calibri"/>
          <w:b/>
          <w:sz w:val="18"/>
          <w:szCs w:val="18"/>
          <w:lang w:bidi="ar-SA"/>
        </w:rPr>
        <w:t xml:space="preserve"> </w:t>
      </w:r>
      <w:r w:rsidRPr="00D34895">
        <w:rPr>
          <w:rFonts w:eastAsia="Calibri"/>
          <w:b/>
          <w:sz w:val="18"/>
          <w:szCs w:val="18"/>
          <w:lang w:bidi="ar-SA"/>
        </w:rPr>
        <w:t>performed solely by a university or college where the contract amount will be $500,000 or less) unless all the</w:t>
      </w:r>
      <w:r>
        <w:rPr>
          <w:rFonts w:eastAsia="Calibri"/>
          <w:b/>
          <w:sz w:val="18"/>
          <w:szCs w:val="18"/>
          <w:lang w:bidi="ar-SA"/>
        </w:rPr>
        <w:t xml:space="preserve"> </w:t>
      </w:r>
      <w:r w:rsidRPr="00D34895">
        <w:rPr>
          <w:rFonts w:eastAsia="Calibri"/>
          <w:b/>
          <w:sz w:val="18"/>
          <w:szCs w:val="18"/>
          <w:lang w:bidi="ar-SA"/>
        </w:rPr>
        <w:t xml:space="preserve">requirements for </w:t>
      </w:r>
      <w:hyperlink w:history="1">
        <w:r w:rsidRPr="00D34895">
          <w:rPr>
            <w:rFonts w:eastAsia="Calibri"/>
            <w:b/>
            <w:sz w:val="18"/>
            <w:szCs w:val="18"/>
            <w:lang w:bidi="ar-SA"/>
          </w:rPr>
          <w:t>data</w:t>
        </w:r>
      </w:hyperlink>
      <w:r w:rsidRPr="00D34895">
        <w:rPr>
          <w:rFonts w:eastAsia="Calibri"/>
          <w:b/>
          <w:sz w:val="18"/>
          <w:szCs w:val="18"/>
          <w:lang w:bidi="ar-SA"/>
        </w:rPr>
        <w:t xml:space="preserve"> are believed to be known at the time of contracting and specified in the </w:t>
      </w:r>
      <w:proofErr w:type="gramStart"/>
      <w:r w:rsidR="008C5476">
        <w:rPr>
          <w:rFonts w:eastAsia="Calibri"/>
          <w:b/>
          <w:sz w:val="18"/>
          <w:szCs w:val="18"/>
          <w:lang w:bidi="ar-SA"/>
        </w:rPr>
        <w:t>Order</w:t>
      </w:r>
      <w:proofErr w:type="gramEnd"/>
    </w:p>
    <w:p w14:paraId="3969984C" w14:textId="773D0DC4" w:rsidR="00404163" w:rsidRDefault="004A42DB" w:rsidP="00404163">
      <w:pPr>
        <w:widowControl/>
        <w:tabs>
          <w:tab w:val="left" w:pos="2160"/>
        </w:tabs>
        <w:autoSpaceDE/>
        <w:autoSpaceDN/>
        <w:ind w:left="2160" w:hanging="1980"/>
        <w:jc w:val="both"/>
        <w:rPr>
          <w:rFonts w:eastAsia="Calibri"/>
          <w:sz w:val="18"/>
          <w:szCs w:val="18"/>
          <w:lang w:bidi="ar-SA"/>
        </w:rPr>
      </w:pPr>
      <w:r>
        <w:rPr>
          <w:rFonts w:eastAsia="Calibri"/>
          <w:sz w:val="18"/>
          <w:szCs w:val="18"/>
          <w:lang w:bidi="ar-SA"/>
        </w:rPr>
        <w:t xml:space="preserve">FAR </w:t>
      </w:r>
      <w:r w:rsidR="00404163" w:rsidRPr="009F23FB">
        <w:rPr>
          <w:rFonts w:eastAsia="Calibri"/>
          <w:sz w:val="18"/>
          <w:szCs w:val="18"/>
          <w:lang w:bidi="ar-SA"/>
        </w:rPr>
        <w:t>52.227-16</w:t>
      </w:r>
      <w:r w:rsidR="00404163" w:rsidRPr="009F23FB">
        <w:rPr>
          <w:rFonts w:eastAsia="Calibri"/>
          <w:sz w:val="18"/>
          <w:szCs w:val="18"/>
          <w:lang w:bidi="ar-SA"/>
        </w:rPr>
        <w:tab/>
        <w:t>Additional Data Requirements</w:t>
      </w:r>
      <w:r w:rsidR="00404163">
        <w:rPr>
          <w:rFonts w:eastAsia="Calibri"/>
          <w:sz w:val="18"/>
          <w:szCs w:val="18"/>
          <w:lang w:bidi="ar-SA"/>
        </w:rPr>
        <w:t xml:space="preserve"> (JUN 1987)</w:t>
      </w:r>
      <w:r w:rsidR="00404163" w:rsidRPr="009F23FB">
        <w:rPr>
          <w:rFonts w:eastAsia="Calibri"/>
          <w:sz w:val="18"/>
          <w:szCs w:val="18"/>
          <w:lang w:bidi="ar-SA"/>
        </w:rPr>
        <w:t xml:space="preserve"> </w:t>
      </w:r>
    </w:p>
    <w:p w14:paraId="04CCFFDE" w14:textId="77777777" w:rsidR="00A02920" w:rsidRDefault="00A02920" w:rsidP="00404163">
      <w:pPr>
        <w:widowControl/>
        <w:tabs>
          <w:tab w:val="left" w:pos="2160"/>
        </w:tabs>
        <w:autoSpaceDE/>
        <w:autoSpaceDN/>
        <w:ind w:left="2160" w:hanging="1980"/>
        <w:jc w:val="both"/>
        <w:rPr>
          <w:rFonts w:eastAsia="Calibri"/>
          <w:sz w:val="18"/>
          <w:szCs w:val="18"/>
          <w:lang w:bidi="ar-SA"/>
        </w:rPr>
      </w:pPr>
    </w:p>
    <w:p w14:paraId="44446DA1" w14:textId="77777777" w:rsidR="00A02920" w:rsidRDefault="00A02920" w:rsidP="00A47A3B">
      <w:pPr>
        <w:tabs>
          <w:tab w:val="left" w:pos="2160"/>
        </w:tabs>
        <w:ind w:left="270"/>
        <w:jc w:val="both"/>
        <w:rPr>
          <w:rFonts w:eastAsia="Calibri"/>
          <w:b/>
          <w:sz w:val="18"/>
          <w:szCs w:val="18"/>
        </w:rPr>
      </w:pPr>
      <w:r w:rsidRPr="00CC2A72">
        <w:rPr>
          <w:rFonts w:eastAsia="Calibri"/>
          <w:b/>
          <w:sz w:val="18"/>
          <w:szCs w:val="18"/>
        </w:rPr>
        <w:t>…and if the Order is for Personal Computer Products</w:t>
      </w:r>
    </w:p>
    <w:p w14:paraId="102E92A8" w14:textId="77777777" w:rsidR="00A02920" w:rsidRDefault="00A02920" w:rsidP="00A47A3B">
      <w:pPr>
        <w:tabs>
          <w:tab w:val="left" w:pos="2160"/>
        </w:tabs>
        <w:ind w:left="270"/>
        <w:jc w:val="both"/>
        <w:rPr>
          <w:rFonts w:eastAsia="Calibri"/>
          <w:sz w:val="18"/>
          <w:szCs w:val="18"/>
        </w:rPr>
      </w:pPr>
      <w:r>
        <w:rPr>
          <w:rFonts w:eastAsia="Calibri"/>
          <w:sz w:val="18"/>
          <w:szCs w:val="18"/>
        </w:rPr>
        <w:t>FAR 52.223-16</w:t>
      </w:r>
      <w:r>
        <w:rPr>
          <w:rFonts w:eastAsia="Calibri"/>
          <w:sz w:val="18"/>
          <w:szCs w:val="18"/>
        </w:rPr>
        <w:tab/>
      </w:r>
      <w:r w:rsidRPr="000D3DFD">
        <w:rPr>
          <w:rFonts w:eastAsia="Calibri"/>
          <w:sz w:val="18"/>
          <w:szCs w:val="18"/>
        </w:rPr>
        <w:t xml:space="preserve">Acquisition of </w:t>
      </w:r>
      <w:proofErr w:type="spellStart"/>
      <w:r w:rsidRPr="000D3DFD">
        <w:rPr>
          <w:rFonts w:eastAsia="Calibri"/>
          <w:sz w:val="18"/>
          <w:szCs w:val="18"/>
        </w:rPr>
        <w:t>EPEAT</w:t>
      </w:r>
      <w:proofErr w:type="spellEnd"/>
      <w:r w:rsidRPr="000D3DFD">
        <w:rPr>
          <w:rFonts w:eastAsia="Calibri"/>
          <w:sz w:val="18"/>
          <w:szCs w:val="18"/>
        </w:rPr>
        <w:t>®-Registered Personal Computer Products</w:t>
      </w:r>
      <w:r>
        <w:rPr>
          <w:rFonts w:eastAsia="Calibri"/>
          <w:sz w:val="18"/>
          <w:szCs w:val="18"/>
        </w:rPr>
        <w:t xml:space="preserve"> (OCT 2015)</w:t>
      </w:r>
    </w:p>
    <w:p w14:paraId="65BCF059" w14:textId="77777777" w:rsidR="00A02920" w:rsidRPr="00CC2A72" w:rsidRDefault="00A02920" w:rsidP="00A47A3B">
      <w:pPr>
        <w:tabs>
          <w:tab w:val="left" w:pos="2160"/>
        </w:tabs>
        <w:ind w:left="270"/>
        <w:jc w:val="both"/>
        <w:rPr>
          <w:rFonts w:eastAsia="Calibri"/>
          <w:sz w:val="18"/>
          <w:szCs w:val="18"/>
        </w:rPr>
      </w:pPr>
    </w:p>
    <w:p w14:paraId="1C5D84D0" w14:textId="77777777" w:rsidR="00A02920" w:rsidRDefault="00A02920" w:rsidP="00A47A3B">
      <w:pPr>
        <w:tabs>
          <w:tab w:val="left" w:pos="2160"/>
        </w:tabs>
        <w:ind w:left="270"/>
        <w:jc w:val="both"/>
        <w:rPr>
          <w:rFonts w:eastAsia="Calibri"/>
          <w:b/>
          <w:sz w:val="18"/>
          <w:szCs w:val="18"/>
        </w:rPr>
      </w:pPr>
      <w:r>
        <w:rPr>
          <w:rFonts w:eastAsia="Calibri"/>
          <w:b/>
          <w:sz w:val="18"/>
          <w:szCs w:val="18"/>
        </w:rPr>
        <w:t>…and if the Order is for Services or Construction</w:t>
      </w:r>
    </w:p>
    <w:p w14:paraId="4ABCEA6A" w14:textId="77777777" w:rsidR="00A02920" w:rsidRDefault="00A02920" w:rsidP="00A47A3B">
      <w:pPr>
        <w:tabs>
          <w:tab w:val="left" w:pos="2160"/>
        </w:tabs>
        <w:ind w:left="270"/>
        <w:jc w:val="both"/>
        <w:rPr>
          <w:rFonts w:eastAsia="Calibri"/>
          <w:sz w:val="18"/>
          <w:szCs w:val="18"/>
        </w:rPr>
      </w:pPr>
      <w:r>
        <w:rPr>
          <w:rFonts w:eastAsia="Calibri"/>
          <w:sz w:val="18"/>
          <w:szCs w:val="18"/>
        </w:rPr>
        <w:t>FAR 52.223-17</w:t>
      </w:r>
      <w:r>
        <w:rPr>
          <w:rFonts w:eastAsia="Calibri"/>
          <w:sz w:val="18"/>
          <w:szCs w:val="18"/>
        </w:rPr>
        <w:tab/>
        <w:t>Affirmative Procurement of EPA-designated Items in Service and Construction Contracts</w:t>
      </w:r>
    </w:p>
    <w:p w14:paraId="4C79CFF4" w14:textId="77777777" w:rsidR="00A02920" w:rsidRDefault="00A02920" w:rsidP="00A02920">
      <w:pPr>
        <w:tabs>
          <w:tab w:val="left" w:pos="2160"/>
        </w:tabs>
        <w:ind w:left="270"/>
        <w:jc w:val="both"/>
        <w:rPr>
          <w:rFonts w:eastAsia="Calibri"/>
          <w:sz w:val="18"/>
          <w:szCs w:val="18"/>
        </w:rPr>
      </w:pPr>
      <w:r>
        <w:rPr>
          <w:rFonts w:eastAsia="Calibri"/>
          <w:sz w:val="18"/>
          <w:szCs w:val="18"/>
        </w:rPr>
        <w:tab/>
        <w:t>(AUG 2018)</w:t>
      </w:r>
    </w:p>
    <w:p w14:paraId="02207DB6" w14:textId="77777777" w:rsidR="00A02920" w:rsidRDefault="00A02920" w:rsidP="00A02920">
      <w:pPr>
        <w:tabs>
          <w:tab w:val="left" w:pos="2160"/>
        </w:tabs>
        <w:ind w:left="270"/>
        <w:jc w:val="both"/>
        <w:rPr>
          <w:rFonts w:eastAsia="Calibri"/>
          <w:sz w:val="18"/>
          <w:szCs w:val="18"/>
        </w:rPr>
      </w:pPr>
    </w:p>
    <w:p w14:paraId="29A4FE58" w14:textId="1E072623" w:rsidR="00A02920" w:rsidRPr="00870063" w:rsidRDefault="00A02920" w:rsidP="00A47A3B">
      <w:pPr>
        <w:tabs>
          <w:tab w:val="left" w:pos="270"/>
          <w:tab w:val="left" w:pos="2160"/>
        </w:tabs>
        <w:ind w:left="270"/>
        <w:jc w:val="both"/>
        <w:rPr>
          <w:rFonts w:eastAsia="Calibri"/>
          <w:b/>
          <w:sz w:val="18"/>
          <w:szCs w:val="18"/>
        </w:rPr>
      </w:pPr>
      <w:r w:rsidRPr="00870063">
        <w:rPr>
          <w:rFonts w:eastAsia="Calibri"/>
          <w:b/>
          <w:sz w:val="18"/>
          <w:szCs w:val="18"/>
        </w:rPr>
        <w:t>…</w:t>
      </w:r>
      <w:r w:rsidRPr="00DD739A">
        <w:rPr>
          <w:rFonts w:eastAsia="Calibri"/>
          <w:b/>
          <w:sz w:val="18"/>
          <w:szCs w:val="18"/>
        </w:rPr>
        <w:t xml:space="preserve">and </w:t>
      </w:r>
      <w:r w:rsidRPr="00870063">
        <w:rPr>
          <w:rFonts w:eastAsia="Calibri"/>
          <w:b/>
          <w:sz w:val="18"/>
          <w:szCs w:val="18"/>
        </w:rPr>
        <w:t xml:space="preserve">if the Order is for supplies </w:t>
      </w:r>
      <w:r w:rsidRPr="00A546D0">
        <w:rPr>
          <w:rFonts w:eastAsia="Calibri"/>
          <w:b/>
          <w:sz w:val="18"/>
          <w:szCs w:val="18"/>
        </w:rPr>
        <w:t>which are, or which contain</w:t>
      </w:r>
      <w:r>
        <w:rPr>
          <w:rFonts w:eastAsia="Calibri"/>
          <w:b/>
          <w:sz w:val="18"/>
          <w:szCs w:val="18"/>
        </w:rPr>
        <w:t xml:space="preserve">: </w:t>
      </w:r>
      <w:r w:rsidRPr="00870063">
        <w:rPr>
          <w:rFonts w:eastAsia="Calibri"/>
          <w:b/>
          <w:sz w:val="18"/>
          <w:szCs w:val="18"/>
        </w:rPr>
        <w:t>(a) radioactive material requiring specific licensing under regulations issued pursuant to the Atomic Energy Act of</w:t>
      </w:r>
      <w:r w:rsidR="00A47A3B">
        <w:rPr>
          <w:rFonts w:eastAsia="Calibri"/>
          <w:b/>
          <w:sz w:val="18"/>
          <w:szCs w:val="18"/>
        </w:rPr>
        <w:t xml:space="preserve"> </w:t>
      </w:r>
      <w:r w:rsidRPr="00870063">
        <w:rPr>
          <w:rFonts w:eastAsia="Calibri"/>
          <w:b/>
          <w:sz w:val="18"/>
          <w:szCs w:val="18"/>
        </w:rPr>
        <w:t xml:space="preserve">1954; or (b) radioactive material not requiring specific licensing in which the specific activity is greater than 0.002 microcuries per gram or the activity per item equals or exceeds 0.01 microcuries. Such supplies include, but are not limited to, aircraft, ammunition, missiles, vehicles, electronic tubes, instrument panel gauges, compasses and identification </w:t>
      </w:r>
      <w:proofErr w:type="gramStart"/>
      <w:r w:rsidRPr="00870063">
        <w:rPr>
          <w:rFonts w:eastAsia="Calibri"/>
          <w:b/>
          <w:sz w:val="18"/>
          <w:szCs w:val="18"/>
        </w:rPr>
        <w:t>markers</w:t>
      </w:r>
      <w:proofErr w:type="gramEnd"/>
    </w:p>
    <w:p w14:paraId="6AE3A211" w14:textId="39BE3090" w:rsidR="00A02920" w:rsidRDefault="00A02920" w:rsidP="00A02920">
      <w:pPr>
        <w:tabs>
          <w:tab w:val="left" w:pos="2160"/>
        </w:tabs>
        <w:ind w:left="270"/>
        <w:jc w:val="both"/>
        <w:rPr>
          <w:rFonts w:eastAsia="Calibri"/>
          <w:sz w:val="18"/>
          <w:szCs w:val="18"/>
        </w:rPr>
      </w:pPr>
      <w:r>
        <w:rPr>
          <w:rFonts w:eastAsia="Calibri"/>
          <w:sz w:val="18"/>
          <w:szCs w:val="18"/>
        </w:rPr>
        <w:t xml:space="preserve">FAR 52.223-7 </w:t>
      </w:r>
      <w:r>
        <w:rPr>
          <w:rFonts w:eastAsia="Calibri"/>
          <w:sz w:val="18"/>
          <w:szCs w:val="18"/>
        </w:rPr>
        <w:tab/>
        <w:t>Notice of Radioactive Materials (JAN 1997)</w:t>
      </w:r>
    </w:p>
    <w:p w14:paraId="1BB4D687" w14:textId="77777777" w:rsidR="00A02920" w:rsidRDefault="00A02920" w:rsidP="00A02920">
      <w:pPr>
        <w:tabs>
          <w:tab w:val="left" w:pos="2160"/>
        </w:tabs>
        <w:ind w:left="270"/>
        <w:jc w:val="both"/>
        <w:rPr>
          <w:rFonts w:eastAsia="Calibri"/>
          <w:sz w:val="18"/>
          <w:szCs w:val="18"/>
        </w:rPr>
      </w:pPr>
    </w:p>
    <w:p w14:paraId="2B6989DE" w14:textId="77777777" w:rsidR="00A02920" w:rsidRPr="00E146C5" w:rsidRDefault="00A02920" w:rsidP="00A02920">
      <w:pPr>
        <w:tabs>
          <w:tab w:val="left" w:pos="2160"/>
        </w:tabs>
        <w:ind w:left="180"/>
        <w:jc w:val="both"/>
        <w:rPr>
          <w:rFonts w:eastAsia="Times New Roman"/>
          <w:b/>
          <w:sz w:val="18"/>
          <w:szCs w:val="18"/>
        </w:rPr>
      </w:pPr>
      <w:r w:rsidRPr="00E146C5">
        <w:rPr>
          <w:rFonts w:eastAsia="Times New Roman"/>
          <w:b/>
          <w:sz w:val="18"/>
          <w:szCs w:val="18"/>
        </w:rPr>
        <w:t>…and when the work involves access to classified information, special nuclear material or authorized unrestricted access to areas containing these:</w:t>
      </w:r>
    </w:p>
    <w:p w14:paraId="0ADAC72B" w14:textId="262B456D" w:rsidR="00A02920" w:rsidRPr="00111DAC" w:rsidRDefault="00A02920" w:rsidP="00A02920">
      <w:pPr>
        <w:ind w:left="180" w:hanging="1987"/>
        <w:rPr>
          <w:color w:val="000000" w:themeColor="text1"/>
          <w:sz w:val="18"/>
          <w:szCs w:val="18"/>
        </w:rPr>
      </w:pPr>
      <w:r w:rsidRPr="00111DAC">
        <w:rPr>
          <w:color w:val="000000" w:themeColor="text1"/>
          <w:sz w:val="18"/>
          <w:szCs w:val="18"/>
        </w:rPr>
        <w:t>D</w:t>
      </w:r>
      <w:r w:rsidR="00A47A3B">
        <w:rPr>
          <w:color w:val="000000" w:themeColor="text1"/>
          <w:sz w:val="18"/>
          <w:szCs w:val="18"/>
        </w:rPr>
        <w:tab/>
      </w:r>
      <w:r w:rsidRPr="00111DAC">
        <w:rPr>
          <w:color w:val="000000" w:themeColor="text1"/>
          <w:sz w:val="18"/>
          <w:szCs w:val="18"/>
        </w:rPr>
        <w:t>EAR 952.204-2</w:t>
      </w:r>
      <w:r w:rsidRPr="00111DAC">
        <w:rPr>
          <w:color w:val="000000" w:themeColor="text1"/>
          <w:sz w:val="18"/>
          <w:szCs w:val="18"/>
        </w:rPr>
        <w:tab/>
        <w:t>Security (MAR 2011) Class Deviation (OCT 2013) (which includes by reference compliance with</w:t>
      </w:r>
      <w:r>
        <w:rPr>
          <w:color w:val="000000" w:themeColor="text1"/>
          <w:sz w:val="18"/>
          <w:szCs w:val="18"/>
        </w:rPr>
        <w:t xml:space="preserve"> DEAR</w:t>
      </w:r>
      <w:r w:rsidRPr="00111DAC">
        <w:rPr>
          <w:color w:val="000000" w:themeColor="text1"/>
          <w:sz w:val="18"/>
          <w:szCs w:val="18"/>
        </w:rPr>
        <w:t xml:space="preserve"> 952.204-73 </w:t>
      </w:r>
      <w:r>
        <w:rPr>
          <w:color w:val="000000" w:themeColor="text1"/>
          <w:sz w:val="18"/>
          <w:szCs w:val="18"/>
        </w:rPr>
        <w:t xml:space="preserve">Facility Clearance (AUG 2016) </w:t>
      </w:r>
      <w:r w:rsidRPr="00111DAC">
        <w:rPr>
          <w:color w:val="000000" w:themeColor="text1"/>
          <w:sz w:val="18"/>
          <w:szCs w:val="18"/>
        </w:rPr>
        <w:t xml:space="preserve">when the use of a Standard from 328, Certificate Pertaining to Foreign Interests, is required) </w:t>
      </w:r>
    </w:p>
    <w:p w14:paraId="061774F9" w14:textId="37533537" w:rsidR="00A02920" w:rsidRDefault="00A02920" w:rsidP="00A47A3B">
      <w:pPr>
        <w:pStyle w:val="ListParagraph"/>
        <w:ind w:left="180" w:firstLine="0"/>
        <w:rPr>
          <w:b/>
          <w:iCs/>
          <w:color w:val="000000" w:themeColor="text1"/>
          <w:sz w:val="18"/>
          <w:szCs w:val="18"/>
        </w:rPr>
      </w:pPr>
      <w:r w:rsidRPr="001B75A9">
        <w:rPr>
          <w:b/>
          <w:color w:val="000000" w:themeColor="text1"/>
          <w:sz w:val="18"/>
          <w:szCs w:val="18"/>
        </w:rPr>
        <w:t>…</w:t>
      </w:r>
      <w:r>
        <w:rPr>
          <w:b/>
          <w:color w:val="000000" w:themeColor="text1"/>
          <w:sz w:val="18"/>
          <w:szCs w:val="18"/>
        </w:rPr>
        <w:t xml:space="preserve">and if </w:t>
      </w:r>
      <w:r w:rsidR="00A47A3B">
        <w:rPr>
          <w:b/>
          <w:color w:val="000000" w:themeColor="text1"/>
          <w:sz w:val="18"/>
          <w:szCs w:val="18"/>
        </w:rPr>
        <w:t>Contractor</w:t>
      </w:r>
      <w:r>
        <w:rPr>
          <w:b/>
          <w:color w:val="000000" w:themeColor="text1"/>
          <w:sz w:val="18"/>
          <w:szCs w:val="18"/>
        </w:rPr>
        <w:t xml:space="preserve"> is </w:t>
      </w:r>
      <w:r w:rsidRPr="001B75A9">
        <w:rPr>
          <w:b/>
          <w:iCs/>
          <w:color w:val="000000" w:themeColor="text1"/>
          <w:sz w:val="18"/>
          <w:szCs w:val="18"/>
        </w:rPr>
        <w:t xml:space="preserve">required to have DOE controlled or protected information, technologies, or equipment at </w:t>
      </w:r>
      <w:r w:rsidR="00A47A3B">
        <w:rPr>
          <w:b/>
          <w:iCs/>
          <w:color w:val="000000" w:themeColor="text1"/>
          <w:sz w:val="18"/>
          <w:szCs w:val="18"/>
        </w:rPr>
        <w:t>its</w:t>
      </w:r>
      <w:r w:rsidRPr="001B75A9">
        <w:rPr>
          <w:b/>
          <w:iCs/>
          <w:color w:val="000000" w:themeColor="text1"/>
          <w:sz w:val="18"/>
          <w:szCs w:val="18"/>
        </w:rPr>
        <w:t xml:space="preserve"> facilities or on </w:t>
      </w:r>
      <w:r w:rsidR="00A47A3B">
        <w:rPr>
          <w:b/>
          <w:iCs/>
          <w:color w:val="000000" w:themeColor="text1"/>
          <w:sz w:val="18"/>
          <w:szCs w:val="18"/>
        </w:rPr>
        <w:t>its</w:t>
      </w:r>
      <w:r w:rsidRPr="001B75A9">
        <w:rPr>
          <w:b/>
          <w:iCs/>
          <w:color w:val="000000" w:themeColor="text1"/>
          <w:sz w:val="18"/>
          <w:szCs w:val="18"/>
        </w:rPr>
        <w:t xml:space="preserve"> </w:t>
      </w:r>
      <w:proofErr w:type="gramStart"/>
      <w:r w:rsidRPr="001B75A9">
        <w:rPr>
          <w:b/>
          <w:iCs/>
          <w:color w:val="000000" w:themeColor="text1"/>
          <w:sz w:val="18"/>
          <w:szCs w:val="18"/>
        </w:rPr>
        <w:t>systems</w:t>
      </w:r>
      <w:proofErr w:type="gramEnd"/>
    </w:p>
    <w:p w14:paraId="1BCD28B3" w14:textId="4CEF1859" w:rsidR="00A02920" w:rsidRDefault="00A02920" w:rsidP="00A02920">
      <w:pPr>
        <w:tabs>
          <w:tab w:val="left" w:pos="2160"/>
        </w:tabs>
        <w:ind w:left="180"/>
        <w:jc w:val="both"/>
        <w:rPr>
          <w:color w:val="000000" w:themeColor="text1"/>
          <w:sz w:val="18"/>
          <w:szCs w:val="18"/>
        </w:rPr>
      </w:pPr>
      <w:r w:rsidRPr="001B75A9">
        <w:rPr>
          <w:color w:val="000000" w:themeColor="text1"/>
          <w:sz w:val="18"/>
          <w:szCs w:val="18"/>
        </w:rPr>
        <w:t xml:space="preserve">DOE O </w:t>
      </w:r>
      <w:proofErr w:type="spellStart"/>
      <w:r w:rsidRPr="001B75A9">
        <w:rPr>
          <w:color w:val="000000" w:themeColor="text1"/>
          <w:sz w:val="18"/>
          <w:szCs w:val="18"/>
        </w:rPr>
        <w:t>142.3</w:t>
      </w:r>
      <w:r>
        <w:rPr>
          <w:color w:val="000000" w:themeColor="text1"/>
          <w:sz w:val="18"/>
          <w:szCs w:val="18"/>
        </w:rPr>
        <w:t>B</w:t>
      </w:r>
      <w:proofErr w:type="spellEnd"/>
      <w:r>
        <w:rPr>
          <w:color w:val="000000" w:themeColor="text1"/>
          <w:sz w:val="18"/>
          <w:szCs w:val="18"/>
        </w:rPr>
        <w:t xml:space="preserve">, </w:t>
      </w:r>
      <w:proofErr w:type="spellStart"/>
      <w:r>
        <w:rPr>
          <w:color w:val="000000" w:themeColor="text1"/>
          <w:sz w:val="18"/>
          <w:szCs w:val="18"/>
        </w:rPr>
        <w:t>Chg</w:t>
      </w:r>
      <w:proofErr w:type="spellEnd"/>
      <w:r>
        <w:rPr>
          <w:color w:val="000000" w:themeColor="text1"/>
          <w:sz w:val="18"/>
          <w:szCs w:val="18"/>
        </w:rPr>
        <w:t xml:space="preserve"> 1</w:t>
      </w:r>
      <w:r>
        <w:rPr>
          <w:color w:val="000000" w:themeColor="text1"/>
          <w:sz w:val="18"/>
          <w:szCs w:val="18"/>
        </w:rPr>
        <w:tab/>
      </w:r>
      <w:r w:rsidRPr="001B75A9">
        <w:rPr>
          <w:color w:val="000000" w:themeColor="text1"/>
          <w:sz w:val="18"/>
          <w:szCs w:val="18"/>
        </w:rPr>
        <w:t>Unclassified Foreign Visits and Assignments Program</w:t>
      </w:r>
    </w:p>
    <w:p w14:paraId="74426E39" w14:textId="77777777" w:rsidR="00A02920" w:rsidRDefault="00A02920" w:rsidP="00A02920">
      <w:pPr>
        <w:tabs>
          <w:tab w:val="left" w:pos="2160"/>
        </w:tabs>
        <w:ind w:left="180"/>
        <w:jc w:val="both"/>
        <w:rPr>
          <w:color w:val="000000" w:themeColor="text1"/>
          <w:sz w:val="18"/>
          <w:szCs w:val="18"/>
        </w:rPr>
      </w:pPr>
    </w:p>
    <w:p w14:paraId="004E30BF" w14:textId="48844B5B" w:rsidR="00A02920" w:rsidRDefault="00A02920" w:rsidP="00A02920">
      <w:pPr>
        <w:pStyle w:val="ListParagraph"/>
        <w:ind w:left="360" w:hanging="180"/>
        <w:rPr>
          <w:b/>
          <w:color w:val="000000" w:themeColor="text1"/>
          <w:sz w:val="18"/>
          <w:szCs w:val="18"/>
        </w:rPr>
      </w:pPr>
      <w:r>
        <w:rPr>
          <w:b/>
          <w:color w:val="000000" w:themeColor="text1"/>
          <w:sz w:val="18"/>
          <w:szCs w:val="18"/>
        </w:rPr>
        <w:t xml:space="preserve">…and if </w:t>
      </w:r>
      <w:r w:rsidR="00A47A3B">
        <w:rPr>
          <w:b/>
          <w:color w:val="000000" w:themeColor="text1"/>
          <w:sz w:val="18"/>
          <w:szCs w:val="18"/>
        </w:rPr>
        <w:t>Contractor</w:t>
      </w:r>
      <w:r>
        <w:rPr>
          <w:b/>
          <w:color w:val="000000" w:themeColor="text1"/>
          <w:sz w:val="18"/>
          <w:szCs w:val="18"/>
        </w:rPr>
        <w:t xml:space="preserve"> will be using Human Research Subjects in the performance of this </w:t>
      </w:r>
      <w:proofErr w:type="gramStart"/>
      <w:r>
        <w:rPr>
          <w:b/>
          <w:color w:val="000000" w:themeColor="text1"/>
          <w:sz w:val="18"/>
          <w:szCs w:val="18"/>
        </w:rPr>
        <w:t>Order</w:t>
      </w:r>
      <w:proofErr w:type="gramEnd"/>
    </w:p>
    <w:p w14:paraId="2883B80B" w14:textId="7F959249" w:rsidR="00A02920" w:rsidRDefault="00A02920" w:rsidP="00A02920">
      <w:pPr>
        <w:tabs>
          <w:tab w:val="left" w:pos="2160"/>
        </w:tabs>
        <w:ind w:left="180"/>
        <w:jc w:val="both"/>
        <w:rPr>
          <w:color w:val="000000" w:themeColor="text1"/>
          <w:sz w:val="18"/>
          <w:szCs w:val="18"/>
        </w:rPr>
      </w:pPr>
      <w:r w:rsidRPr="00DF4116">
        <w:rPr>
          <w:color w:val="000000" w:themeColor="text1"/>
          <w:sz w:val="18"/>
          <w:szCs w:val="18"/>
        </w:rPr>
        <w:t xml:space="preserve">DOE O </w:t>
      </w:r>
      <w:proofErr w:type="spellStart"/>
      <w:r w:rsidRPr="00DF4116">
        <w:rPr>
          <w:color w:val="000000" w:themeColor="text1"/>
          <w:sz w:val="18"/>
          <w:szCs w:val="18"/>
        </w:rPr>
        <w:t>443.1C</w:t>
      </w:r>
      <w:proofErr w:type="spellEnd"/>
      <w:r w:rsidRPr="00DF4116">
        <w:rPr>
          <w:color w:val="000000" w:themeColor="text1"/>
          <w:sz w:val="18"/>
          <w:szCs w:val="18"/>
        </w:rPr>
        <w:tab/>
        <w:t>Protection of Human Research Subjects</w:t>
      </w:r>
    </w:p>
    <w:p w14:paraId="1026C68F" w14:textId="77777777" w:rsidR="00A02920" w:rsidRDefault="00A02920" w:rsidP="00A02920">
      <w:pPr>
        <w:tabs>
          <w:tab w:val="left" w:pos="2160"/>
        </w:tabs>
        <w:ind w:left="180"/>
        <w:jc w:val="both"/>
        <w:rPr>
          <w:color w:val="000000" w:themeColor="text1"/>
          <w:sz w:val="18"/>
          <w:szCs w:val="18"/>
        </w:rPr>
      </w:pPr>
    </w:p>
    <w:p w14:paraId="53ACBB2F" w14:textId="7CA17007" w:rsidR="00A02920" w:rsidRPr="00A47A3B" w:rsidRDefault="00A02920" w:rsidP="00A02920">
      <w:pPr>
        <w:pStyle w:val="ListParagraph"/>
        <w:ind w:left="180" w:firstLine="0"/>
        <w:rPr>
          <w:b/>
          <w:color w:val="000000" w:themeColor="text1"/>
          <w:sz w:val="18"/>
          <w:szCs w:val="18"/>
        </w:rPr>
      </w:pPr>
      <w:r w:rsidRPr="003F5ADD">
        <w:rPr>
          <w:b/>
          <w:color w:val="000000" w:themeColor="text1"/>
          <w:sz w:val="18"/>
          <w:szCs w:val="18"/>
        </w:rPr>
        <w:t>…</w:t>
      </w:r>
      <w:r>
        <w:rPr>
          <w:b/>
          <w:color w:val="000000" w:themeColor="text1"/>
          <w:sz w:val="18"/>
          <w:szCs w:val="18"/>
        </w:rPr>
        <w:t xml:space="preserve">and </w:t>
      </w:r>
      <w:r w:rsidRPr="003F5ADD">
        <w:rPr>
          <w:b/>
          <w:color w:val="000000" w:themeColor="text1"/>
          <w:sz w:val="18"/>
          <w:szCs w:val="18"/>
        </w:rPr>
        <w:t xml:space="preserve">if </w:t>
      </w:r>
      <w:r w:rsidR="00A47A3B">
        <w:rPr>
          <w:b/>
          <w:color w:val="000000" w:themeColor="text1"/>
          <w:sz w:val="18"/>
          <w:szCs w:val="18"/>
        </w:rPr>
        <w:t>Contractor</w:t>
      </w:r>
      <w:r w:rsidRPr="003F5ADD">
        <w:rPr>
          <w:b/>
          <w:color w:val="000000" w:themeColor="text1"/>
          <w:sz w:val="18"/>
          <w:szCs w:val="18"/>
        </w:rPr>
        <w:t xml:space="preserve"> will be required to process, discuss, or store Classified Information, Sensitive but</w:t>
      </w:r>
      <w:r>
        <w:rPr>
          <w:b/>
          <w:color w:val="000000" w:themeColor="text1"/>
          <w:sz w:val="18"/>
          <w:szCs w:val="18"/>
        </w:rPr>
        <w:t xml:space="preserve"> </w:t>
      </w:r>
      <w:r w:rsidRPr="003F5ADD">
        <w:rPr>
          <w:b/>
          <w:color w:val="000000" w:themeColor="text1"/>
          <w:sz w:val="18"/>
          <w:szCs w:val="18"/>
        </w:rPr>
        <w:t>Unclassified (SBU) Information, or Controlled Unclassified Information (CUI)</w:t>
      </w:r>
    </w:p>
    <w:p w14:paraId="213297D8" w14:textId="38962F61" w:rsidR="00A02920" w:rsidRPr="00A47A3B" w:rsidRDefault="00A02920" w:rsidP="00A47A3B">
      <w:pPr>
        <w:ind w:firstLine="180"/>
        <w:rPr>
          <w:color w:val="000000" w:themeColor="text1"/>
          <w:sz w:val="18"/>
          <w:szCs w:val="18"/>
        </w:rPr>
      </w:pPr>
      <w:r w:rsidRPr="00A47A3B">
        <w:rPr>
          <w:color w:val="000000" w:themeColor="text1"/>
          <w:sz w:val="18"/>
          <w:szCs w:val="18"/>
        </w:rPr>
        <w:t>DOE O 470.6</w:t>
      </w:r>
      <w:r w:rsidRPr="00A47A3B">
        <w:rPr>
          <w:color w:val="000000" w:themeColor="text1"/>
          <w:sz w:val="18"/>
          <w:szCs w:val="18"/>
        </w:rPr>
        <w:tab/>
      </w:r>
      <w:r w:rsidR="00A47A3B">
        <w:rPr>
          <w:color w:val="000000" w:themeColor="text1"/>
          <w:sz w:val="18"/>
          <w:szCs w:val="18"/>
        </w:rPr>
        <w:tab/>
      </w:r>
      <w:r w:rsidRPr="00A47A3B">
        <w:rPr>
          <w:color w:val="000000" w:themeColor="text1"/>
          <w:sz w:val="18"/>
          <w:szCs w:val="18"/>
        </w:rPr>
        <w:t>Technical Security Program</w:t>
      </w:r>
    </w:p>
    <w:p w14:paraId="2CF7FDBB" w14:textId="77777777" w:rsidR="00A02920" w:rsidRDefault="00A02920" w:rsidP="00A02920">
      <w:pPr>
        <w:pStyle w:val="ListParagraph"/>
        <w:ind w:left="360" w:hanging="180"/>
        <w:rPr>
          <w:color w:val="000000" w:themeColor="text1"/>
          <w:sz w:val="18"/>
          <w:szCs w:val="18"/>
        </w:rPr>
      </w:pPr>
      <w:r>
        <w:rPr>
          <w:color w:val="000000" w:themeColor="text1"/>
          <w:sz w:val="18"/>
          <w:szCs w:val="18"/>
        </w:rPr>
        <w:t>NNSA SD 470.6</w:t>
      </w:r>
      <w:r>
        <w:rPr>
          <w:color w:val="000000" w:themeColor="text1"/>
          <w:sz w:val="18"/>
          <w:szCs w:val="18"/>
        </w:rPr>
        <w:tab/>
        <w:t>Technical Security Program (FEB 2022)</w:t>
      </w:r>
    </w:p>
    <w:p w14:paraId="5384B56D" w14:textId="77777777" w:rsidR="00A02920" w:rsidRDefault="00A02920" w:rsidP="00A02920">
      <w:pPr>
        <w:pStyle w:val="ListParagraph"/>
        <w:ind w:left="360" w:hanging="180"/>
        <w:rPr>
          <w:color w:val="000000" w:themeColor="text1"/>
          <w:sz w:val="18"/>
          <w:szCs w:val="18"/>
        </w:rPr>
      </w:pPr>
    </w:p>
    <w:p w14:paraId="24AA3EF6" w14:textId="4C5E3CC4" w:rsidR="00A02920" w:rsidRPr="00BE599E" w:rsidRDefault="00A02920" w:rsidP="003D7B23">
      <w:pPr>
        <w:pStyle w:val="ListParagraph"/>
        <w:ind w:left="180" w:firstLine="0"/>
        <w:rPr>
          <w:b/>
          <w:color w:val="000000" w:themeColor="text1"/>
          <w:sz w:val="18"/>
          <w:szCs w:val="18"/>
        </w:rPr>
      </w:pPr>
      <w:r w:rsidRPr="003F5ADD">
        <w:rPr>
          <w:b/>
          <w:color w:val="000000" w:themeColor="text1"/>
          <w:sz w:val="18"/>
          <w:szCs w:val="18"/>
        </w:rPr>
        <w:t>…</w:t>
      </w:r>
      <w:r>
        <w:rPr>
          <w:b/>
          <w:color w:val="000000" w:themeColor="text1"/>
          <w:sz w:val="18"/>
          <w:szCs w:val="18"/>
        </w:rPr>
        <w:t xml:space="preserve"> and </w:t>
      </w:r>
      <w:r w:rsidRPr="003F5ADD">
        <w:rPr>
          <w:b/>
          <w:color w:val="000000" w:themeColor="text1"/>
          <w:sz w:val="18"/>
          <w:szCs w:val="18"/>
        </w:rPr>
        <w:t xml:space="preserve">if </w:t>
      </w:r>
      <w:r w:rsidR="00A47A3B">
        <w:rPr>
          <w:b/>
          <w:color w:val="000000" w:themeColor="text1"/>
          <w:sz w:val="18"/>
          <w:szCs w:val="18"/>
        </w:rPr>
        <w:t>Contractor</w:t>
      </w:r>
      <w:r>
        <w:rPr>
          <w:b/>
          <w:color w:val="000000" w:themeColor="text1"/>
          <w:sz w:val="18"/>
          <w:szCs w:val="18"/>
        </w:rPr>
        <w:t xml:space="preserve"> </w:t>
      </w:r>
      <w:r w:rsidRPr="003F5ADD">
        <w:rPr>
          <w:b/>
          <w:color w:val="000000" w:themeColor="text1"/>
          <w:sz w:val="18"/>
          <w:szCs w:val="18"/>
        </w:rPr>
        <w:t xml:space="preserve">will be required to </w:t>
      </w:r>
      <w:r>
        <w:rPr>
          <w:b/>
          <w:color w:val="000000" w:themeColor="text1"/>
          <w:sz w:val="18"/>
          <w:szCs w:val="18"/>
        </w:rPr>
        <w:t xml:space="preserve">designate or handle information that qualifies as </w:t>
      </w:r>
      <w:r w:rsidRPr="003F5ADD">
        <w:rPr>
          <w:b/>
          <w:color w:val="000000" w:themeColor="text1"/>
          <w:sz w:val="18"/>
          <w:szCs w:val="18"/>
        </w:rPr>
        <w:t>Controlled Unclassified Information (CUI)</w:t>
      </w:r>
    </w:p>
    <w:p w14:paraId="323E1D70" w14:textId="09A46D32" w:rsidR="00A02920" w:rsidRPr="003F5ADD" w:rsidRDefault="00A02920" w:rsidP="003D7B23">
      <w:pPr>
        <w:pStyle w:val="ListParagraph"/>
        <w:ind w:left="360" w:hanging="180"/>
        <w:rPr>
          <w:color w:val="000000" w:themeColor="text1"/>
          <w:sz w:val="18"/>
          <w:szCs w:val="18"/>
        </w:rPr>
      </w:pPr>
      <w:r w:rsidRPr="00C559B2">
        <w:rPr>
          <w:color w:val="000000" w:themeColor="text1"/>
          <w:sz w:val="18"/>
          <w:szCs w:val="18"/>
        </w:rPr>
        <w:t xml:space="preserve">DOE O 471.7 </w:t>
      </w:r>
      <w:r>
        <w:rPr>
          <w:color w:val="000000" w:themeColor="text1"/>
          <w:sz w:val="18"/>
          <w:szCs w:val="18"/>
        </w:rPr>
        <w:tab/>
      </w:r>
      <w:r w:rsidR="00A47A3B">
        <w:rPr>
          <w:color w:val="000000" w:themeColor="text1"/>
          <w:sz w:val="18"/>
          <w:szCs w:val="18"/>
        </w:rPr>
        <w:tab/>
      </w:r>
      <w:r w:rsidRPr="00C559B2">
        <w:rPr>
          <w:color w:val="000000" w:themeColor="text1"/>
          <w:sz w:val="18"/>
          <w:szCs w:val="18"/>
        </w:rPr>
        <w:t>Controlled Unclassified Information</w:t>
      </w:r>
    </w:p>
    <w:p w14:paraId="13FC22C3" w14:textId="77777777" w:rsidR="00A02920" w:rsidRPr="003F5ADD" w:rsidRDefault="00A02920" w:rsidP="00A47A3B">
      <w:pPr>
        <w:pStyle w:val="ListParagraph"/>
        <w:ind w:left="360" w:hanging="180"/>
        <w:rPr>
          <w:color w:val="000000" w:themeColor="text1"/>
          <w:sz w:val="18"/>
          <w:szCs w:val="18"/>
        </w:rPr>
      </w:pPr>
    </w:p>
    <w:p w14:paraId="4ACE5AD8" w14:textId="09F1C6C8" w:rsidR="00A02920" w:rsidRPr="00E4249B" w:rsidRDefault="00A02920" w:rsidP="00A47A3B">
      <w:pPr>
        <w:ind w:left="360" w:hanging="180"/>
        <w:jc w:val="both"/>
        <w:rPr>
          <w:rFonts w:eastAsia="Times New Roman"/>
          <w:b/>
          <w:sz w:val="18"/>
          <w:szCs w:val="18"/>
        </w:rPr>
      </w:pPr>
      <w:r>
        <w:rPr>
          <w:rFonts w:eastAsia="Times New Roman"/>
          <w:b/>
          <w:sz w:val="18"/>
          <w:szCs w:val="18"/>
        </w:rPr>
        <w:t xml:space="preserve">… and If the </w:t>
      </w:r>
      <w:r w:rsidR="00A47A3B">
        <w:rPr>
          <w:rFonts w:eastAsia="Times New Roman"/>
          <w:b/>
          <w:sz w:val="18"/>
          <w:szCs w:val="18"/>
        </w:rPr>
        <w:t>Contractor</w:t>
      </w:r>
      <w:r w:rsidRPr="00E4249B">
        <w:rPr>
          <w:rFonts w:eastAsia="Times New Roman"/>
          <w:b/>
          <w:sz w:val="18"/>
          <w:szCs w:val="18"/>
        </w:rPr>
        <w:t xml:space="preserve"> will be required to handle or store Government Owned Data on </w:t>
      </w:r>
      <w:r w:rsidR="00A47A3B">
        <w:rPr>
          <w:rFonts w:eastAsia="Times New Roman"/>
          <w:b/>
          <w:sz w:val="18"/>
          <w:szCs w:val="18"/>
        </w:rPr>
        <w:t>its</w:t>
      </w:r>
      <w:r w:rsidRPr="00E4249B">
        <w:rPr>
          <w:rFonts w:eastAsia="Times New Roman"/>
          <w:b/>
          <w:sz w:val="18"/>
          <w:szCs w:val="18"/>
        </w:rPr>
        <w:t xml:space="preserve"> systems:</w:t>
      </w:r>
    </w:p>
    <w:p w14:paraId="697FFFA9" w14:textId="0A1E8CEE" w:rsidR="00A02920" w:rsidRPr="00E4249B" w:rsidRDefault="00A02920" w:rsidP="00A47A3B">
      <w:pPr>
        <w:ind w:left="360" w:hanging="180"/>
        <w:rPr>
          <w:rFonts w:eastAsia="Calibri"/>
          <w:sz w:val="18"/>
          <w:szCs w:val="18"/>
        </w:rPr>
      </w:pPr>
      <w:r w:rsidRPr="00E4249B">
        <w:rPr>
          <w:rFonts w:eastAsia="Calibri"/>
          <w:sz w:val="18"/>
          <w:szCs w:val="18"/>
        </w:rPr>
        <w:t>NIST SP 800-171        </w:t>
      </w:r>
      <w:r w:rsidR="00A47A3B">
        <w:rPr>
          <w:rFonts w:eastAsia="Calibri"/>
          <w:sz w:val="18"/>
          <w:szCs w:val="18"/>
        </w:rPr>
        <w:tab/>
      </w:r>
      <w:r w:rsidRPr="00E4249B">
        <w:rPr>
          <w:rFonts w:eastAsia="Calibri"/>
          <w:sz w:val="18"/>
          <w:szCs w:val="18"/>
        </w:rPr>
        <w:t>Protecting Controlled Unclassified Information in Nonfederal Systems and</w:t>
      </w:r>
    </w:p>
    <w:p w14:paraId="6E7FE583" w14:textId="77777777" w:rsidR="00A02920" w:rsidRDefault="00A02920" w:rsidP="00A02920">
      <w:pPr>
        <w:ind w:firstLine="180"/>
        <w:rPr>
          <w:rFonts w:eastAsia="Calibri"/>
          <w:sz w:val="18"/>
          <w:szCs w:val="18"/>
        </w:rPr>
      </w:pPr>
      <w:r w:rsidRPr="00E4249B">
        <w:rPr>
          <w:rFonts w:eastAsia="Calibri"/>
          <w:sz w:val="18"/>
          <w:szCs w:val="18"/>
        </w:rPr>
        <w:t>Organizations</w:t>
      </w:r>
    </w:p>
    <w:p w14:paraId="431DB029" w14:textId="77777777" w:rsidR="003D7B23" w:rsidRDefault="003D7B23" w:rsidP="00A02920">
      <w:pPr>
        <w:ind w:firstLine="180"/>
        <w:rPr>
          <w:rFonts w:eastAsia="Calibri"/>
          <w:sz w:val="18"/>
          <w:szCs w:val="18"/>
        </w:rPr>
      </w:pPr>
    </w:p>
    <w:p w14:paraId="1A81F295" w14:textId="4757FA03" w:rsidR="003D7B23" w:rsidRPr="003C0147" w:rsidRDefault="003D7B23" w:rsidP="00A47A3B">
      <w:pPr>
        <w:ind w:left="180"/>
        <w:rPr>
          <w:rFonts w:eastAsia="Calibri"/>
          <w:sz w:val="18"/>
          <w:szCs w:val="18"/>
        </w:rPr>
      </w:pPr>
      <w:r w:rsidRPr="003C0147">
        <w:rPr>
          <w:rFonts w:eastAsia="Calibri"/>
          <w:b/>
          <w:bCs/>
          <w:sz w:val="18"/>
          <w:szCs w:val="18"/>
        </w:rPr>
        <w:t xml:space="preserve">…if </w:t>
      </w:r>
      <w:r>
        <w:rPr>
          <w:rFonts w:eastAsia="Calibri"/>
          <w:b/>
          <w:bCs/>
          <w:sz w:val="18"/>
          <w:szCs w:val="18"/>
        </w:rPr>
        <w:t xml:space="preserve">required issuance of </w:t>
      </w:r>
      <w:r w:rsidRPr="006F09D5">
        <w:rPr>
          <w:rFonts w:eastAsia="Calibri"/>
          <w:b/>
          <w:bCs/>
          <w:sz w:val="18"/>
          <w:szCs w:val="18"/>
        </w:rPr>
        <w:t>Personal Identity Verification</w:t>
      </w:r>
      <w:r>
        <w:rPr>
          <w:rFonts w:eastAsia="Calibri"/>
          <w:b/>
          <w:bCs/>
          <w:sz w:val="18"/>
          <w:szCs w:val="18"/>
        </w:rPr>
        <w:t xml:space="preserve"> (PIV) to federal employees, contractors, and</w:t>
      </w:r>
      <w:r>
        <w:rPr>
          <w:rFonts w:eastAsia="Calibri"/>
          <w:b/>
          <w:bCs/>
          <w:sz w:val="18"/>
          <w:szCs w:val="18"/>
        </w:rPr>
        <w:t xml:space="preserve"> </w:t>
      </w:r>
      <w:r>
        <w:rPr>
          <w:rFonts w:eastAsia="Calibri"/>
          <w:b/>
          <w:bCs/>
          <w:sz w:val="18"/>
          <w:szCs w:val="18"/>
        </w:rPr>
        <w:t xml:space="preserve">subcontractors </w:t>
      </w:r>
      <w:r w:rsidRPr="00B614AC">
        <w:rPr>
          <w:rFonts w:eastAsia="Calibri"/>
          <w:b/>
          <w:bCs/>
          <w:sz w:val="18"/>
          <w:szCs w:val="18"/>
        </w:rPr>
        <w:t>for greater than 179 days</w:t>
      </w:r>
      <w:r w:rsidRPr="003C0147">
        <w:rPr>
          <w:rFonts w:eastAsia="Calibri"/>
          <w:b/>
          <w:bCs/>
          <w:sz w:val="18"/>
          <w:szCs w:val="18"/>
        </w:rPr>
        <w:t>:</w:t>
      </w:r>
    </w:p>
    <w:p w14:paraId="0643FD99" w14:textId="4F8971BE" w:rsidR="003D7B23" w:rsidRPr="00E4249B" w:rsidRDefault="003D7B23" w:rsidP="00A47A3B">
      <w:pPr>
        <w:ind w:firstLine="180"/>
        <w:rPr>
          <w:rFonts w:eastAsia="Calibri"/>
          <w:sz w:val="18"/>
          <w:szCs w:val="18"/>
        </w:rPr>
      </w:pPr>
      <w:r w:rsidRPr="003C0147">
        <w:rPr>
          <w:rFonts w:eastAsia="Calibri"/>
          <w:sz w:val="18"/>
          <w:szCs w:val="18"/>
        </w:rPr>
        <w:t xml:space="preserve">DOE O 206.2, (Chg. 1) </w:t>
      </w:r>
      <w:r w:rsidR="00A47A3B">
        <w:rPr>
          <w:rFonts w:eastAsia="Calibri"/>
          <w:sz w:val="18"/>
          <w:szCs w:val="18"/>
        </w:rPr>
        <w:tab/>
      </w:r>
      <w:r>
        <w:rPr>
          <w:rFonts w:eastAsia="Calibri"/>
          <w:sz w:val="18"/>
          <w:szCs w:val="18"/>
        </w:rPr>
        <w:t>Identity, Credential, and Access Management</w:t>
      </w:r>
      <w:r w:rsidRPr="003C0147">
        <w:rPr>
          <w:rFonts w:eastAsia="Calibri"/>
          <w:sz w:val="18"/>
          <w:szCs w:val="18"/>
        </w:rPr>
        <w:t xml:space="preserve"> (ICAM) (SEP 2022)</w:t>
      </w:r>
    </w:p>
    <w:p w14:paraId="79648449" w14:textId="77777777" w:rsidR="003D7B23" w:rsidRPr="0040550C" w:rsidRDefault="003D7B23" w:rsidP="003D7B23">
      <w:pPr>
        <w:tabs>
          <w:tab w:val="left" w:pos="360"/>
          <w:tab w:val="left" w:pos="2160"/>
        </w:tabs>
        <w:ind w:left="360"/>
        <w:jc w:val="both"/>
        <w:rPr>
          <w:rFonts w:eastAsia="Calibri"/>
          <w:sz w:val="18"/>
          <w:szCs w:val="18"/>
        </w:rPr>
      </w:pPr>
    </w:p>
    <w:p w14:paraId="2033DD15" w14:textId="77777777" w:rsidR="003D7B23" w:rsidRPr="000E304B" w:rsidRDefault="003D7B23" w:rsidP="00A47A3B">
      <w:pPr>
        <w:tabs>
          <w:tab w:val="left" w:pos="2160"/>
        </w:tabs>
        <w:ind w:left="180"/>
        <w:jc w:val="both"/>
        <w:rPr>
          <w:rFonts w:eastAsia="Calibri"/>
          <w:b/>
          <w:sz w:val="18"/>
          <w:szCs w:val="18"/>
        </w:rPr>
      </w:pPr>
      <w:r w:rsidRPr="000E304B">
        <w:rPr>
          <w:rFonts w:eastAsia="Calibri"/>
          <w:b/>
          <w:sz w:val="18"/>
          <w:szCs w:val="18"/>
        </w:rPr>
        <w:t>Applicable i</w:t>
      </w:r>
      <w:r>
        <w:rPr>
          <w:rFonts w:eastAsia="Calibri"/>
          <w:b/>
          <w:sz w:val="18"/>
          <w:szCs w:val="18"/>
        </w:rPr>
        <w:t>f the Order exceeds $5</w:t>
      </w:r>
      <w:r w:rsidRPr="000E304B">
        <w:rPr>
          <w:rFonts w:eastAsia="Calibri"/>
          <w:b/>
          <w:sz w:val="18"/>
          <w:szCs w:val="18"/>
        </w:rPr>
        <w:t>00,000, and is for services:</w:t>
      </w:r>
    </w:p>
    <w:p w14:paraId="00B52C26" w14:textId="77777777" w:rsidR="003D7B23" w:rsidRDefault="003D7B23" w:rsidP="00A47A3B">
      <w:pPr>
        <w:tabs>
          <w:tab w:val="left" w:pos="2160"/>
        </w:tabs>
        <w:ind w:left="180"/>
        <w:jc w:val="both"/>
        <w:rPr>
          <w:rFonts w:eastAsia="Calibri"/>
          <w:sz w:val="18"/>
          <w:szCs w:val="18"/>
        </w:rPr>
      </w:pPr>
      <w:r w:rsidRPr="000E304B">
        <w:rPr>
          <w:rFonts w:eastAsia="Calibri"/>
          <w:sz w:val="18"/>
          <w:szCs w:val="18"/>
        </w:rPr>
        <w:t>FAR 52.204-14</w:t>
      </w:r>
      <w:r w:rsidRPr="000E304B">
        <w:rPr>
          <w:rFonts w:eastAsia="Calibri"/>
          <w:sz w:val="18"/>
          <w:szCs w:val="18"/>
        </w:rPr>
        <w:tab/>
        <w:t>Service Contract Reporting Requirements (OCT 2016)</w:t>
      </w:r>
    </w:p>
    <w:p w14:paraId="416B6627" w14:textId="77777777" w:rsidR="003D7B23" w:rsidRDefault="003D7B23" w:rsidP="00A47A3B">
      <w:pPr>
        <w:tabs>
          <w:tab w:val="left" w:pos="2160"/>
        </w:tabs>
        <w:ind w:left="180"/>
        <w:jc w:val="both"/>
        <w:rPr>
          <w:rFonts w:eastAsia="Calibri"/>
          <w:sz w:val="18"/>
          <w:szCs w:val="18"/>
        </w:rPr>
      </w:pPr>
    </w:p>
    <w:p w14:paraId="503AB06C" w14:textId="77777777" w:rsidR="003D7B23" w:rsidRDefault="003D7B23" w:rsidP="00A47A3B">
      <w:pPr>
        <w:tabs>
          <w:tab w:val="left" w:pos="2160"/>
        </w:tabs>
        <w:ind w:left="180"/>
        <w:jc w:val="both"/>
        <w:rPr>
          <w:rFonts w:eastAsia="Calibri"/>
          <w:b/>
          <w:sz w:val="18"/>
          <w:szCs w:val="18"/>
        </w:rPr>
      </w:pPr>
      <w:r w:rsidRPr="0040550C">
        <w:rPr>
          <w:rFonts w:eastAsia="Calibri"/>
          <w:b/>
          <w:sz w:val="18"/>
          <w:szCs w:val="18"/>
        </w:rPr>
        <w:t>Applicable if the Order exceeds $</w:t>
      </w:r>
      <w:proofErr w:type="spellStart"/>
      <w:r w:rsidRPr="0040550C">
        <w:rPr>
          <w:rFonts w:eastAsia="Calibri"/>
          <w:b/>
          <w:sz w:val="18"/>
          <w:szCs w:val="18"/>
        </w:rPr>
        <w:t>5.5M</w:t>
      </w:r>
      <w:proofErr w:type="spellEnd"/>
      <w:r w:rsidRPr="0040550C">
        <w:rPr>
          <w:rFonts w:eastAsia="Calibri"/>
          <w:b/>
          <w:sz w:val="18"/>
          <w:szCs w:val="18"/>
        </w:rPr>
        <w:t xml:space="preserve"> and has a period of performance of 120 days or longer:</w:t>
      </w:r>
    </w:p>
    <w:p w14:paraId="768F04C2" w14:textId="77777777" w:rsidR="003D7B23" w:rsidRDefault="003D7B23" w:rsidP="00A47A3B">
      <w:pPr>
        <w:tabs>
          <w:tab w:val="left" w:pos="2160"/>
        </w:tabs>
        <w:ind w:left="180"/>
        <w:jc w:val="both"/>
        <w:rPr>
          <w:rFonts w:eastAsia="Calibri"/>
          <w:sz w:val="18"/>
          <w:szCs w:val="18"/>
        </w:rPr>
      </w:pPr>
      <w:r>
        <w:rPr>
          <w:rFonts w:eastAsia="Calibri"/>
          <w:sz w:val="18"/>
          <w:szCs w:val="18"/>
        </w:rPr>
        <w:t xml:space="preserve">DOE O </w:t>
      </w:r>
      <w:proofErr w:type="spellStart"/>
      <w:r>
        <w:rPr>
          <w:rFonts w:eastAsia="Calibri"/>
          <w:sz w:val="18"/>
          <w:szCs w:val="18"/>
        </w:rPr>
        <w:t>221.1B</w:t>
      </w:r>
      <w:proofErr w:type="spellEnd"/>
      <w:r>
        <w:rPr>
          <w:rFonts w:eastAsia="Calibri"/>
          <w:sz w:val="18"/>
          <w:szCs w:val="18"/>
        </w:rPr>
        <w:tab/>
        <w:t>Reporting Fraud, Waste, and Abuse to the Office of the Inspector General</w:t>
      </w:r>
    </w:p>
    <w:p w14:paraId="3620782A" w14:textId="77777777" w:rsidR="00D257EA" w:rsidRPr="00D1714E" w:rsidRDefault="00D257EA" w:rsidP="00067334">
      <w:pPr>
        <w:widowControl/>
        <w:tabs>
          <w:tab w:val="left" w:pos="2160"/>
        </w:tabs>
        <w:autoSpaceDE/>
        <w:autoSpaceDN/>
        <w:jc w:val="both"/>
        <w:rPr>
          <w:rFonts w:eastAsia="Calibri"/>
          <w:b/>
          <w:sz w:val="18"/>
          <w:szCs w:val="18"/>
          <w:lang w:bidi="ar-SA"/>
        </w:rPr>
      </w:pPr>
    </w:p>
    <w:p w14:paraId="16AEA952" w14:textId="24CA1AE6" w:rsidR="00286612" w:rsidRPr="00D1714E" w:rsidRDefault="00A453B5" w:rsidP="00BF7C41">
      <w:pPr>
        <w:widowControl/>
        <w:tabs>
          <w:tab w:val="left" w:pos="2160"/>
        </w:tabs>
        <w:autoSpaceDE/>
        <w:autoSpaceDN/>
        <w:ind w:left="180"/>
        <w:jc w:val="both"/>
        <w:rPr>
          <w:rFonts w:eastAsia="Calibri"/>
          <w:sz w:val="18"/>
          <w:szCs w:val="18"/>
          <w:lang w:bidi="ar-SA"/>
        </w:rPr>
      </w:pPr>
      <w:r w:rsidRPr="00D1714E">
        <w:rPr>
          <w:rFonts w:eastAsia="Calibri"/>
          <w:b/>
          <w:sz w:val="18"/>
          <w:szCs w:val="18"/>
          <w:lang w:bidi="ar-SA"/>
        </w:rPr>
        <w:t>…</w:t>
      </w:r>
      <w:r w:rsidR="00286612" w:rsidRPr="00D1714E">
        <w:rPr>
          <w:rFonts w:eastAsia="Calibri"/>
          <w:b/>
          <w:sz w:val="18"/>
          <w:szCs w:val="18"/>
          <w:lang w:bidi="ar-SA"/>
        </w:rPr>
        <w:t xml:space="preserve">if the </w:t>
      </w:r>
      <w:r w:rsidR="008C5476">
        <w:rPr>
          <w:rFonts w:eastAsia="Calibri"/>
          <w:b/>
          <w:sz w:val="18"/>
          <w:szCs w:val="18"/>
          <w:lang w:bidi="ar-SA"/>
        </w:rPr>
        <w:t>Order</w:t>
      </w:r>
      <w:r w:rsidR="00286612" w:rsidRPr="00D1714E">
        <w:rPr>
          <w:rFonts w:eastAsia="Calibri"/>
          <w:b/>
          <w:sz w:val="18"/>
          <w:szCs w:val="18"/>
          <w:lang w:bidi="ar-SA"/>
        </w:rPr>
        <w:t xml:space="preserve"> involves research work:</w:t>
      </w:r>
    </w:p>
    <w:p w14:paraId="45A25BE5" w14:textId="77777777" w:rsidR="00937B48" w:rsidRPr="00D1714E" w:rsidRDefault="00937B48"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952.235-71</w:t>
      </w:r>
      <w:r w:rsidRPr="00D1714E">
        <w:rPr>
          <w:rFonts w:eastAsia="Calibri"/>
          <w:sz w:val="18"/>
          <w:szCs w:val="18"/>
          <w:lang w:bidi="ar-SA"/>
        </w:rPr>
        <w:tab/>
        <w:t>Research Misconduct (JUL 2005)</w:t>
      </w:r>
    </w:p>
    <w:p w14:paraId="00AC475F" w14:textId="77777777" w:rsidR="00C75E1E" w:rsidRPr="00D1714E" w:rsidRDefault="00C75E1E" w:rsidP="00BF7C41">
      <w:pPr>
        <w:widowControl/>
        <w:tabs>
          <w:tab w:val="left" w:pos="2160"/>
        </w:tabs>
        <w:autoSpaceDE/>
        <w:autoSpaceDN/>
        <w:ind w:left="2160" w:hanging="1980"/>
        <w:jc w:val="both"/>
        <w:rPr>
          <w:rFonts w:eastAsia="Calibri"/>
          <w:sz w:val="18"/>
          <w:szCs w:val="18"/>
          <w:lang w:bidi="ar-SA"/>
        </w:rPr>
      </w:pPr>
      <w:r w:rsidRPr="00BC774D">
        <w:rPr>
          <w:rFonts w:eastAsia="Calibri"/>
          <w:sz w:val="18"/>
          <w:szCs w:val="18"/>
          <w:lang w:bidi="ar-SA"/>
        </w:rPr>
        <w:t>DEAR 970.5227-3</w:t>
      </w:r>
      <w:r w:rsidRPr="00BC774D">
        <w:rPr>
          <w:rFonts w:eastAsia="Calibri"/>
          <w:sz w:val="18"/>
          <w:szCs w:val="18"/>
          <w:lang w:bidi="ar-SA"/>
        </w:rPr>
        <w:tab/>
        <w:t>Technology Transfer Mission (Aug 2002) Alternate II (D</w:t>
      </w:r>
      <w:r w:rsidR="006D008D" w:rsidRPr="00BC774D">
        <w:rPr>
          <w:rFonts w:eastAsia="Calibri"/>
          <w:sz w:val="18"/>
          <w:szCs w:val="18"/>
          <w:lang w:bidi="ar-SA"/>
        </w:rPr>
        <w:t>EC</w:t>
      </w:r>
      <w:r w:rsidRPr="00BC774D">
        <w:rPr>
          <w:rFonts w:eastAsia="Calibri"/>
          <w:sz w:val="18"/>
          <w:szCs w:val="18"/>
          <w:lang w:bidi="ar-SA"/>
        </w:rPr>
        <w:t xml:space="preserve"> 2000) (NNSA Class Deviation Oct 2011)</w:t>
      </w:r>
      <w:r w:rsidRPr="00D1714E">
        <w:rPr>
          <w:rFonts w:eastAsia="Calibri"/>
          <w:sz w:val="18"/>
          <w:szCs w:val="18"/>
          <w:lang w:bidi="ar-SA"/>
        </w:rPr>
        <w:t xml:space="preserve"> </w:t>
      </w:r>
    </w:p>
    <w:p w14:paraId="6C3ABF8E" w14:textId="77777777" w:rsidR="00D257EA" w:rsidRPr="00D1714E" w:rsidRDefault="00D257EA" w:rsidP="00A47A3B">
      <w:pPr>
        <w:widowControl/>
        <w:tabs>
          <w:tab w:val="left" w:pos="2160"/>
        </w:tabs>
        <w:autoSpaceDE/>
        <w:autoSpaceDN/>
        <w:jc w:val="both"/>
        <w:rPr>
          <w:rFonts w:eastAsia="Calibri"/>
          <w:b/>
          <w:sz w:val="18"/>
          <w:szCs w:val="18"/>
          <w:lang w:bidi="ar-SA"/>
        </w:rPr>
      </w:pPr>
    </w:p>
    <w:p w14:paraId="24D3A5B2" w14:textId="5E32D910"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404163">
        <w:rPr>
          <w:rFonts w:eastAsia="Calibri"/>
          <w:b/>
          <w:sz w:val="18"/>
          <w:szCs w:val="18"/>
          <w:lang w:bidi="ar-SA"/>
        </w:rPr>
        <w:t xml:space="preserve">replaces FAR 52.227-14 </w:t>
      </w:r>
      <w:r w:rsidR="008F1703" w:rsidRPr="00D1714E">
        <w:rPr>
          <w:rFonts w:eastAsia="Calibri"/>
          <w:b/>
          <w:sz w:val="18"/>
          <w:szCs w:val="18"/>
          <w:lang w:bidi="ar-SA"/>
        </w:rPr>
        <w:t xml:space="preserve">if </w:t>
      </w:r>
      <w:r w:rsidR="00404163">
        <w:rPr>
          <w:rFonts w:eastAsia="Calibri"/>
          <w:b/>
          <w:sz w:val="18"/>
          <w:szCs w:val="18"/>
          <w:lang w:bidi="ar-SA"/>
        </w:rPr>
        <w:t xml:space="preserve">the </w:t>
      </w:r>
      <w:r w:rsidR="008C5476">
        <w:rPr>
          <w:rFonts w:eastAsia="Calibri"/>
          <w:b/>
          <w:sz w:val="18"/>
          <w:szCs w:val="18"/>
          <w:lang w:bidi="ar-SA"/>
        </w:rPr>
        <w:t>Order</w:t>
      </w:r>
      <w:r w:rsidR="00404163">
        <w:rPr>
          <w:rFonts w:eastAsia="Calibri"/>
          <w:b/>
          <w:sz w:val="18"/>
          <w:szCs w:val="18"/>
          <w:lang w:bidi="ar-SA"/>
        </w:rPr>
        <w:t xml:space="preserve">, including subcontracts for related support services, involves the design or operation of any plants or facilities or specially designed equipment for such plants or facilities that are managed or operated under Buyer’s </w:t>
      </w:r>
      <w:r w:rsidR="008C5476">
        <w:rPr>
          <w:rFonts w:eastAsia="Calibri"/>
          <w:b/>
          <w:sz w:val="18"/>
          <w:szCs w:val="18"/>
          <w:lang w:bidi="ar-SA"/>
        </w:rPr>
        <w:t xml:space="preserve">prime </w:t>
      </w:r>
      <w:r w:rsidR="00404163">
        <w:rPr>
          <w:rFonts w:eastAsia="Calibri"/>
          <w:b/>
          <w:sz w:val="18"/>
          <w:szCs w:val="18"/>
          <w:lang w:bidi="ar-SA"/>
        </w:rPr>
        <w:t xml:space="preserve">contract with DOE </w:t>
      </w:r>
      <w:r w:rsidR="00404163" w:rsidRPr="00D00F99">
        <w:rPr>
          <w:rFonts w:eastAsia="Calibri"/>
          <w:b/>
          <w:i/>
          <w:sz w:val="18"/>
          <w:szCs w:val="18"/>
          <w:lang w:bidi="ar-SA"/>
        </w:rPr>
        <w:t>and</w:t>
      </w:r>
      <w:r w:rsidR="00404163">
        <w:rPr>
          <w:rFonts w:eastAsia="Calibri"/>
          <w:b/>
          <w:sz w:val="18"/>
          <w:szCs w:val="18"/>
          <w:lang w:bidi="ar-SA"/>
        </w:rPr>
        <w:t xml:space="preserve"> </w:t>
      </w:r>
      <w:r w:rsidR="008F1703" w:rsidRPr="00D1714E">
        <w:rPr>
          <w:rFonts w:eastAsia="Calibri"/>
          <w:b/>
          <w:sz w:val="18"/>
          <w:szCs w:val="18"/>
          <w:lang w:bidi="ar-SA"/>
        </w:rPr>
        <w:t xml:space="preserve">technical </w:t>
      </w:r>
      <w:r w:rsidR="0027473A" w:rsidRPr="00D1714E">
        <w:rPr>
          <w:rFonts w:eastAsia="Calibri"/>
          <w:b/>
          <w:sz w:val="18"/>
          <w:szCs w:val="18"/>
          <w:lang w:bidi="ar-SA"/>
        </w:rPr>
        <w:t>data,</w:t>
      </w:r>
      <w:r w:rsidR="008F1703" w:rsidRPr="00D1714E">
        <w:rPr>
          <w:rFonts w:eastAsia="Calibri"/>
          <w:b/>
          <w:sz w:val="18"/>
          <w:szCs w:val="18"/>
          <w:lang w:bidi="ar-SA"/>
        </w:rPr>
        <w:t xml:space="preserve"> or computer software is expected to be produced or in</w:t>
      </w:r>
      <w:r w:rsidR="008C5476">
        <w:rPr>
          <w:rFonts w:eastAsia="Calibri"/>
          <w:b/>
          <w:sz w:val="18"/>
          <w:szCs w:val="18"/>
          <w:lang w:bidi="ar-SA"/>
        </w:rPr>
        <w:t xml:space="preserve"> Order</w:t>
      </w:r>
      <w:r w:rsidR="008F1703" w:rsidRPr="00D1714E">
        <w:rPr>
          <w:rFonts w:eastAsia="Calibri"/>
          <w:b/>
          <w:sz w:val="18"/>
          <w:szCs w:val="18"/>
          <w:lang w:bidi="ar-SA"/>
        </w:rPr>
        <w:t xml:space="preserve"> for supplies that contain a requirement for production or delivery of data</w:t>
      </w:r>
      <w:r w:rsidR="008E6BB1" w:rsidRPr="00D1714E">
        <w:rPr>
          <w:rFonts w:eastAsia="Calibri"/>
          <w:b/>
          <w:sz w:val="18"/>
          <w:szCs w:val="18"/>
          <w:lang w:bidi="ar-SA"/>
        </w:rPr>
        <w:t>:</w:t>
      </w:r>
    </w:p>
    <w:p w14:paraId="66886D76" w14:textId="77777777" w:rsidR="00F37367" w:rsidRPr="00D1714E" w:rsidRDefault="00F37367"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970.5227-1</w:t>
      </w:r>
      <w:r w:rsidRPr="00D1714E">
        <w:rPr>
          <w:rFonts w:eastAsia="Calibri"/>
          <w:sz w:val="18"/>
          <w:szCs w:val="18"/>
          <w:lang w:bidi="ar-SA"/>
        </w:rPr>
        <w:tab/>
        <w:t>Rights in Data – Facilities (DEC 2010)</w:t>
      </w:r>
    </w:p>
    <w:p w14:paraId="0C9830D0"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45955DF3" w14:textId="3B173CDD" w:rsidR="00F37367"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286612" w:rsidRPr="00D1714E">
        <w:rPr>
          <w:rFonts w:eastAsia="Calibri"/>
          <w:b/>
          <w:sz w:val="18"/>
          <w:szCs w:val="18"/>
          <w:lang w:bidi="ar-SA"/>
        </w:rPr>
        <w:t xml:space="preserve">if </w:t>
      </w:r>
      <w:r w:rsidR="008F1703" w:rsidRPr="00D1714E">
        <w:rPr>
          <w:rFonts w:eastAsia="Calibri"/>
          <w:b/>
          <w:sz w:val="18"/>
          <w:szCs w:val="18"/>
          <w:lang w:bidi="ar-SA"/>
        </w:rPr>
        <w:t xml:space="preserve">the amount of royalties reported during negotiation of the </w:t>
      </w:r>
      <w:r w:rsidR="008C5476">
        <w:rPr>
          <w:rFonts w:eastAsia="Calibri"/>
          <w:b/>
          <w:sz w:val="18"/>
          <w:szCs w:val="18"/>
          <w:lang w:bidi="ar-SA"/>
        </w:rPr>
        <w:t>Order</w:t>
      </w:r>
      <w:r w:rsidR="008F1703" w:rsidRPr="00D1714E">
        <w:rPr>
          <w:rFonts w:eastAsia="Calibri"/>
          <w:b/>
          <w:sz w:val="18"/>
          <w:szCs w:val="18"/>
          <w:lang w:bidi="ar-SA"/>
        </w:rPr>
        <w:t xml:space="preserve"> exceeds $250</w:t>
      </w:r>
      <w:r w:rsidR="008E6BB1" w:rsidRPr="00D1714E">
        <w:rPr>
          <w:rFonts w:eastAsia="Calibri"/>
          <w:b/>
          <w:sz w:val="18"/>
          <w:szCs w:val="18"/>
          <w:lang w:bidi="ar-SA"/>
        </w:rPr>
        <w:t>:</w:t>
      </w:r>
    </w:p>
    <w:p w14:paraId="0E420A92" w14:textId="77777777" w:rsidR="00DF784A" w:rsidRPr="00D1714E" w:rsidRDefault="00DF784A"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970.5227-8</w:t>
      </w:r>
      <w:r w:rsidRPr="00D1714E">
        <w:rPr>
          <w:rFonts w:eastAsia="Calibri"/>
          <w:sz w:val="18"/>
          <w:szCs w:val="18"/>
          <w:lang w:bidi="ar-SA"/>
        </w:rPr>
        <w:tab/>
        <w:t>Refund Of Royalties (AUG 2002)</w:t>
      </w:r>
    </w:p>
    <w:p w14:paraId="169C4DF8" w14:textId="77777777" w:rsidR="00D257EA" w:rsidRPr="00D1714E" w:rsidRDefault="00D257EA" w:rsidP="00D1714E">
      <w:pPr>
        <w:widowControl/>
        <w:autoSpaceDE/>
        <w:autoSpaceDN/>
        <w:jc w:val="both"/>
        <w:rPr>
          <w:rFonts w:eastAsia="Calibri"/>
          <w:b/>
          <w:sz w:val="18"/>
          <w:szCs w:val="18"/>
          <w:lang w:bidi="ar-SA"/>
        </w:rPr>
      </w:pPr>
    </w:p>
    <w:p w14:paraId="0567EF26" w14:textId="17300590"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8F1703" w:rsidRPr="00D1714E">
        <w:rPr>
          <w:rFonts w:eastAsia="Calibri"/>
          <w:b/>
          <w:sz w:val="18"/>
          <w:szCs w:val="18"/>
          <w:lang w:bidi="ar-SA"/>
        </w:rPr>
        <w:t xml:space="preserve">if supplies identified in the </w:t>
      </w:r>
      <w:r w:rsidR="008C5476">
        <w:rPr>
          <w:rFonts w:eastAsia="Calibri"/>
          <w:b/>
          <w:sz w:val="18"/>
          <w:szCs w:val="18"/>
          <w:lang w:bidi="ar-SA"/>
        </w:rPr>
        <w:t>Order s</w:t>
      </w:r>
      <w:r w:rsidR="008F1703" w:rsidRPr="00D1714E">
        <w:rPr>
          <w:rFonts w:eastAsia="Calibri"/>
          <w:b/>
          <w:sz w:val="18"/>
          <w:szCs w:val="18"/>
          <w:lang w:bidi="ar-SA"/>
        </w:rPr>
        <w:t xml:space="preserve">chedule to be accorded duty-free entry will be imported into the customs territory of the United States; or, if other foreign supplies </w:t>
      </w:r>
      <w:r w:rsidR="00680280" w:rsidRPr="00D1714E">
        <w:rPr>
          <w:rFonts w:eastAsia="Calibri"/>
          <w:b/>
          <w:sz w:val="18"/>
          <w:szCs w:val="18"/>
          <w:lang w:bidi="ar-SA"/>
        </w:rPr>
        <w:t>more than</w:t>
      </w:r>
      <w:r w:rsidR="008F1703" w:rsidRPr="00D1714E">
        <w:rPr>
          <w:rFonts w:eastAsia="Calibri"/>
          <w:b/>
          <w:sz w:val="18"/>
          <w:szCs w:val="18"/>
          <w:lang w:bidi="ar-SA"/>
        </w:rPr>
        <w:t xml:space="preserve"> $15,000 may be imported into the customs territory of the United States</w:t>
      </w:r>
      <w:r w:rsidR="00F93581" w:rsidRPr="00D1714E">
        <w:rPr>
          <w:rFonts w:eastAsia="Calibri"/>
          <w:b/>
          <w:sz w:val="18"/>
          <w:szCs w:val="18"/>
          <w:lang w:bidi="ar-SA"/>
        </w:rPr>
        <w:t>:</w:t>
      </w:r>
    </w:p>
    <w:p w14:paraId="7F4E464A"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52.225-8</w:t>
      </w:r>
      <w:r w:rsidRPr="00D1714E">
        <w:rPr>
          <w:rFonts w:eastAsia="Calibri"/>
          <w:sz w:val="18"/>
          <w:szCs w:val="18"/>
          <w:lang w:bidi="ar-SA"/>
        </w:rPr>
        <w:tab/>
        <w:t>Duty-Free Entry (OCT 2010)</w:t>
      </w:r>
    </w:p>
    <w:p w14:paraId="78EB7BA4"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7CF33F08" w14:textId="54F54DEC" w:rsidR="00D26B16" w:rsidRPr="009F41E3"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lastRenderedPageBreak/>
        <w:t>…</w:t>
      </w:r>
      <w:r w:rsidR="008F1703" w:rsidRPr="00D1714E">
        <w:rPr>
          <w:rFonts w:eastAsia="Calibri"/>
          <w:b/>
          <w:sz w:val="18"/>
          <w:szCs w:val="18"/>
          <w:lang w:bidi="ar-SA"/>
        </w:rPr>
        <w:t xml:space="preserve">in all </w:t>
      </w:r>
      <w:r w:rsidR="008C5476">
        <w:rPr>
          <w:rFonts w:eastAsia="Calibri"/>
          <w:b/>
          <w:sz w:val="18"/>
          <w:szCs w:val="18"/>
          <w:lang w:bidi="ar-SA"/>
        </w:rPr>
        <w:t>Orders</w:t>
      </w:r>
      <w:r w:rsidR="008F1703" w:rsidRPr="00D1714E">
        <w:rPr>
          <w:rFonts w:eastAsia="Calibri"/>
          <w:b/>
          <w:sz w:val="18"/>
          <w:szCs w:val="18"/>
          <w:lang w:bidi="ar-SA"/>
        </w:rPr>
        <w:t xml:space="preserve"> that will be performed outside the US in areas of – (1) Combat operations, as designated by the Secretary of Defense; or (2) Other significant military operations, upon agreement of the Secretaries of </w:t>
      </w:r>
      <w:r w:rsidR="008F1703" w:rsidRPr="009F41E3">
        <w:rPr>
          <w:rFonts w:eastAsia="Calibri"/>
          <w:b/>
          <w:sz w:val="18"/>
          <w:szCs w:val="18"/>
          <w:lang w:bidi="ar-SA"/>
        </w:rPr>
        <w:t>Defense and State that the clause applies in that area</w:t>
      </w:r>
      <w:r w:rsidR="00F93581" w:rsidRPr="009F41E3">
        <w:rPr>
          <w:rFonts w:eastAsia="Calibri"/>
          <w:b/>
          <w:sz w:val="18"/>
          <w:szCs w:val="18"/>
          <w:lang w:bidi="ar-SA"/>
        </w:rPr>
        <w:t>:</w:t>
      </w:r>
    </w:p>
    <w:p w14:paraId="1AC60ADF" w14:textId="3AB3C4FB" w:rsidR="00D26B16" w:rsidRPr="00D1714E" w:rsidRDefault="00D26B16" w:rsidP="00BF7C41">
      <w:pPr>
        <w:widowControl/>
        <w:tabs>
          <w:tab w:val="left" w:pos="2160"/>
        </w:tabs>
        <w:autoSpaceDE/>
        <w:autoSpaceDN/>
        <w:ind w:left="180"/>
        <w:jc w:val="both"/>
        <w:rPr>
          <w:rFonts w:eastAsia="Calibri"/>
          <w:sz w:val="18"/>
          <w:szCs w:val="18"/>
          <w:lang w:bidi="ar-SA"/>
        </w:rPr>
      </w:pPr>
      <w:r w:rsidRPr="009F41E3">
        <w:rPr>
          <w:rFonts w:eastAsia="Calibri"/>
          <w:sz w:val="18"/>
          <w:szCs w:val="18"/>
          <w:lang w:bidi="ar-SA"/>
        </w:rPr>
        <w:t xml:space="preserve">FAR 52.225-26 </w:t>
      </w:r>
      <w:r w:rsidRPr="009F41E3">
        <w:rPr>
          <w:rFonts w:eastAsia="Calibri"/>
          <w:sz w:val="18"/>
          <w:szCs w:val="18"/>
          <w:lang w:bidi="ar-SA"/>
        </w:rPr>
        <w:tab/>
        <w:t>Contractors Performing Private Security Functions Outside the United States (</w:t>
      </w:r>
      <w:r w:rsidR="00B96317">
        <w:rPr>
          <w:rFonts w:eastAsia="Calibri"/>
          <w:sz w:val="18"/>
          <w:szCs w:val="18"/>
          <w:lang w:bidi="ar-SA"/>
        </w:rPr>
        <w:t>OCT 2016</w:t>
      </w:r>
      <w:r w:rsidRPr="009F41E3">
        <w:rPr>
          <w:rFonts w:eastAsia="Calibri"/>
          <w:sz w:val="18"/>
          <w:szCs w:val="18"/>
          <w:lang w:bidi="ar-SA"/>
        </w:rPr>
        <w:t>)</w:t>
      </w:r>
    </w:p>
    <w:p w14:paraId="3A9BD551" w14:textId="77777777" w:rsidR="00D257EA" w:rsidRDefault="00D257EA" w:rsidP="00BF7C41">
      <w:pPr>
        <w:widowControl/>
        <w:tabs>
          <w:tab w:val="left" w:pos="2160"/>
        </w:tabs>
        <w:autoSpaceDE/>
        <w:autoSpaceDN/>
        <w:ind w:left="180"/>
        <w:jc w:val="both"/>
        <w:rPr>
          <w:rFonts w:eastAsia="Calibri"/>
          <w:b/>
          <w:sz w:val="18"/>
          <w:szCs w:val="18"/>
          <w:lang w:bidi="ar-SA"/>
        </w:rPr>
      </w:pPr>
    </w:p>
    <w:p w14:paraId="07536922" w14:textId="250C5131"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DF784A" w:rsidRPr="00D1714E">
        <w:rPr>
          <w:rFonts w:eastAsia="Calibri"/>
          <w:b/>
          <w:sz w:val="18"/>
          <w:szCs w:val="18"/>
          <w:lang w:bidi="ar-SA"/>
        </w:rPr>
        <w:t xml:space="preserve">if the </w:t>
      </w:r>
      <w:r w:rsidR="008C5476">
        <w:rPr>
          <w:rFonts w:eastAsia="Calibri"/>
          <w:b/>
          <w:sz w:val="18"/>
          <w:szCs w:val="18"/>
          <w:lang w:bidi="ar-SA"/>
        </w:rPr>
        <w:t>Contractor</w:t>
      </w:r>
      <w:r w:rsidR="00DF784A" w:rsidRPr="00D1714E">
        <w:rPr>
          <w:rFonts w:eastAsia="Calibri"/>
          <w:b/>
          <w:sz w:val="18"/>
          <w:szCs w:val="18"/>
          <w:lang w:bidi="ar-SA"/>
        </w:rPr>
        <w:t xml:space="preserve"> is a small business</w:t>
      </w:r>
      <w:r w:rsidR="00F93581" w:rsidRPr="00D1714E">
        <w:rPr>
          <w:rFonts w:eastAsia="Calibri"/>
          <w:b/>
          <w:sz w:val="18"/>
          <w:szCs w:val="18"/>
          <w:lang w:bidi="ar-SA"/>
        </w:rPr>
        <w:t>:</w:t>
      </w:r>
    </w:p>
    <w:p w14:paraId="25F4F5A0" w14:textId="77777777" w:rsidR="00DF784A" w:rsidRPr="00D1714E" w:rsidRDefault="00DF784A" w:rsidP="00BF7C41">
      <w:pPr>
        <w:widowControl/>
        <w:tabs>
          <w:tab w:val="left" w:pos="2160"/>
        </w:tabs>
        <w:autoSpaceDE/>
        <w:autoSpaceDN/>
        <w:ind w:left="180"/>
        <w:jc w:val="both"/>
        <w:rPr>
          <w:rFonts w:eastAsia="Calibri"/>
          <w:sz w:val="18"/>
          <w:szCs w:val="18"/>
          <w:lang w:bidi="ar-SA"/>
        </w:rPr>
      </w:pPr>
      <w:r w:rsidRPr="009F41E3">
        <w:rPr>
          <w:rFonts w:eastAsia="Calibri"/>
          <w:sz w:val="18"/>
          <w:szCs w:val="18"/>
          <w:lang w:bidi="ar-SA"/>
        </w:rPr>
        <w:t xml:space="preserve">FAR 52.232-40 </w:t>
      </w:r>
      <w:r w:rsidRPr="009F41E3">
        <w:rPr>
          <w:rFonts w:eastAsia="Calibri"/>
          <w:sz w:val="18"/>
          <w:szCs w:val="18"/>
          <w:lang w:bidi="ar-SA"/>
        </w:rPr>
        <w:tab/>
        <w:t>Providing Accelerated Payments to Small Business Subcontractors (D</w:t>
      </w:r>
      <w:r w:rsidR="006D008D" w:rsidRPr="009F41E3">
        <w:rPr>
          <w:rFonts w:eastAsia="Calibri"/>
          <w:sz w:val="18"/>
          <w:szCs w:val="18"/>
          <w:lang w:bidi="ar-SA"/>
        </w:rPr>
        <w:t>EC</w:t>
      </w:r>
      <w:r w:rsidRPr="009F41E3">
        <w:rPr>
          <w:rFonts w:eastAsia="Calibri"/>
          <w:sz w:val="18"/>
          <w:szCs w:val="18"/>
          <w:lang w:bidi="ar-SA"/>
        </w:rPr>
        <w:t xml:space="preserve"> 2013)</w:t>
      </w:r>
    </w:p>
    <w:p w14:paraId="417FBE69"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5CB8A054" w14:textId="26068111" w:rsidR="002E61CF"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…in</w:t>
      </w:r>
      <w:r w:rsidR="002E61CF" w:rsidRPr="00D1714E">
        <w:rPr>
          <w:rFonts w:eastAsia="Calibri"/>
          <w:b/>
          <w:sz w:val="18"/>
          <w:szCs w:val="18"/>
          <w:lang w:bidi="ar-SA"/>
        </w:rPr>
        <w:t xml:space="preserve"> all </w:t>
      </w:r>
      <w:r w:rsidR="00543C1D">
        <w:rPr>
          <w:rFonts w:eastAsia="Calibri"/>
          <w:b/>
          <w:sz w:val="18"/>
          <w:szCs w:val="18"/>
          <w:lang w:bidi="ar-SA"/>
        </w:rPr>
        <w:t>Orders</w:t>
      </w:r>
      <w:r w:rsidR="002E61CF" w:rsidRPr="00D1714E">
        <w:rPr>
          <w:rFonts w:eastAsia="Calibri"/>
          <w:b/>
          <w:sz w:val="18"/>
          <w:szCs w:val="18"/>
          <w:lang w:bidi="ar-SA"/>
        </w:rPr>
        <w:t xml:space="preserve"> likely to included classified subject matter</w:t>
      </w:r>
      <w:r w:rsidR="00B1083C" w:rsidRPr="00D1714E">
        <w:rPr>
          <w:rFonts w:eastAsia="Calibri"/>
          <w:b/>
          <w:sz w:val="18"/>
          <w:szCs w:val="18"/>
          <w:lang w:bidi="ar-SA"/>
        </w:rPr>
        <w:t>:</w:t>
      </w:r>
    </w:p>
    <w:p w14:paraId="31EB9CB8"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52.227-10</w:t>
      </w:r>
      <w:r w:rsidRPr="00D1714E">
        <w:rPr>
          <w:rFonts w:eastAsia="Calibri"/>
          <w:sz w:val="18"/>
          <w:szCs w:val="18"/>
          <w:lang w:bidi="ar-SA"/>
        </w:rPr>
        <w:tab/>
        <w:t xml:space="preserve">Filing </w:t>
      </w:r>
      <w:r w:rsidR="00A9691D" w:rsidRPr="00D1714E">
        <w:rPr>
          <w:rFonts w:eastAsia="Calibri"/>
          <w:sz w:val="18"/>
          <w:szCs w:val="18"/>
          <w:lang w:bidi="ar-SA"/>
        </w:rPr>
        <w:t>o</w:t>
      </w:r>
      <w:r w:rsidRPr="00D1714E">
        <w:rPr>
          <w:rFonts w:eastAsia="Calibri"/>
          <w:sz w:val="18"/>
          <w:szCs w:val="18"/>
          <w:lang w:bidi="ar-SA"/>
        </w:rPr>
        <w:t>f Patent Applications – Classified Subject Matter (DEC 2007)</w:t>
      </w:r>
    </w:p>
    <w:p w14:paraId="36E80F64"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952.204-70</w:t>
      </w:r>
      <w:r w:rsidRPr="00D1714E">
        <w:rPr>
          <w:rFonts w:eastAsia="Calibri"/>
          <w:sz w:val="18"/>
          <w:szCs w:val="18"/>
          <w:lang w:bidi="ar-SA"/>
        </w:rPr>
        <w:tab/>
        <w:t>Classification/Declassification (SEP 1997)</w:t>
      </w:r>
    </w:p>
    <w:p w14:paraId="7FA35347" w14:textId="77777777" w:rsidR="005B440A" w:rsidRPr="00D1714E" w:rsidRDefault="005B440A"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970.5204-1</w:t>
      </w:r>
      <w:r w:rsidRPr="00D1714E">
        <w:rPr>
          <w:rFonts w:eastAsia="Calibri"/>
          <w:sz w:val="18"/>
          <w:szCs w:val="18"/>
          <w:lang w:bidi="ar-SA"/>
        </w:rPr>
        <w:tab/>
        <w:t>Counterintelligence (DEC 2010), Paragraph (a) only</w:t>
      </w:r>
    </w:p>
    <w:p w14:paraId="2F4495F4" w14:textId="77777777" w:rsidR="008E5F8F" w:rsidRPr="00D1714E" w:rsidRDefault="008E5F8F" w:rsidP="00BF7C41">
      <w:pPr>
        <w:widowControl/>
        <w:tabs>
          <w:tab w:val="left" w:pos="2160"/>
        </w:tabs>
        <w:autoSpaceDE/>
        <w:autoSpaceDN/>
        <w:ind w:left="180"/>
        <w:jc w:val="both"/>
        <w:rPr>
          <w:rFonts w:eastAsia="Calibri"/>
          <w:b/>
          <w:sz w:val="18"/>
          <w:szCs w:val="18"/>
          <w:lang w:bidi="ar-SA"/>
        </w:rPr>
      </w:pPr>
    </w:p>
    <w:p w14:paraId="75396CAE" w14:textId="77777777" w:rsidR="00B1083C"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B1083C" w:rsidRPr="00D1714E">
        <w:rPr>
          <w:rFonts w:eastAsia="Calibri"/>
          <w:b/>
          <w:sz w:val="18"/>
          <w:szCs w:val="18"/>
          <w:lang w:bidi="ar-SA"/>
        </w:rPr>
        <w:t>when work involves access to classified information, special nuclear material or authorized unrestricted access to areas containing these:</w:t>
      </w:r>
    </w:p>
    <w:p w14:paraId="370B5482" w14:textId="77777777" w:rsidR="00B1083C" w:rsidRPr="00D1714E" w:rsidRDefault="00B1083C"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952.204-2</w:t>
      </w:r>
      <w:r w:rsidRPr="00D1714E">
        <w:rPr>
          <w:rFonts w:eastAsia="Calibri"/>
          <w:sz w:val="18"/>
          <w:szCs w:val="18"/>
          <w:lang w:bidi="ar-SA"/>
        </w:rPr>
        <w:tab/>
        <w:t>Security (MAR 2011) Class Deviation (OCT 2013)</w:t>
      </w:r>
    </w:p>
    <w:p w14:paraId="4FC10102"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3A5095B3" w14:textId="1F97D4E8" w:rsidR="0064224F"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64224F" w:rsidRPr="00D1714E">
        <w:rPr>
          <w:rFonts w:eastAsia="Calibri"/>
          <w:b/>
          <w:sz w:val="18"/>
          <w:szCs w:val="18"/>
          <w:lang w:bidi="ar-SA"/>
        </w:rPr>
        <w:t xml:space="preserve">for any </w:t>
      </w:r>
      <w:r w:rsidR="00543C1D">
        <w:rPr>
          <w:rFonts w:eastAsia="Calibri"/>
          <w:b/>
          <w:sz w:val="18"/>
          <w:szCs w:val="18"/>
          <w:lang w:bidi="ar-SA"/>
        </w:rPr>
        <w:t>Order</w:t>
      </w:r>
      <w:r w:rsidR="0064224F" w:rsidRPr="00D1714E">
        <w:rPr>
          <w:rFonts w:eastAsia="Calibri"/>
          <w:b/>
          <w:sz w:val="18"/>
          <w:szCs w:val="18"/>
          <w:lang w:bidi="ar-SA"/>
        </w:rPr>
        <w:t xml:space="preserve"> that involves access to Unclassified Controlled Nuclear Information: </w:t>
      </w:r>
    </w:p>
    <w:p w14:paraId="408BC40D" w14:textId="71DE53BE" w:rsidR="0064224F" w:rsidRPr="00D1714E" w:rsidRDefault="0064224F"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DOE O 471.1B</w:t>
      </w:r>
      <w:r w:rsidRPr="00D1714E">
        <w:rPr>
          <w:rFonts w:eastAsia="Calibri"/>
          <w:sz w:val="18"/>
          <w:szCs w:val="18"/>
          <w:lang w:bidi="ar-SA"/>
        </w:rPr>
        <w:tab/>
        <w:t>Identification and Protection of Unclassified Controlled Nuclear Information</w:t>
      </w:r>
    </w:p>
    <w:p w14:paraId="28BD7D9A"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05F6B5A4" w14:textId="2745F662" w:rsidR="003F767F" w:rsidRDefault="003F767F" w:rsidP="00395780">
      <w:pPr>
        <w:pStyle w:val="ListParagraph"/>
        <w:ind w:left="180" w:firstLine="0"/>
        <w:rPr>
          <w:b/>
          <w:iCs/>
          <w:color w:val="000000" w:themeColor="text1"/>
          <w:sz w:val="18"/>
          <w:szCs w:val="18"/>
        </w:rPr>
      </w:pPr>
      <w:r w:rsidRPr="001B75A9">
        <w:rPr>
          <w:b/>
          <w:color w:val="000000" w:themeColor="text1"/>
          <w:sz w:val="18"/>
          <w:szCs w:val="18"/>
        </w:rPr>
        <w:t>…</w:t>
      </w:r>
      <w:r>
        <w:rPr>
          <w:b/>
          <w:color w:val="000000" w:themeColor="text1"/>
          <w:sz w:val="18"/>
          <w:szCs w:val="18"/>
        </w:rPr>
        <w:t>if</w:t>
      </w:r>
      <w:r w:rsidR="00543C1D">
        <w:rPr>
          <w:b/>
          <w:color w:val="000000" w:themeColor="text1"/>
          <w:sz w:val="18"/>
          <w:szCs w:val="18"/>
        </w:rPr>
        <w:t xml:space="preserve"> Contractor</w:t>
      </w:r>
      <w:r>
        <w:rPr>
          <w:b/>
          <w:color w:val="000000" w:themeColor="text1"/>
          <w:sz w:val="18"/>
          <w:szCs w:val="18"/>
        </w:rPr>
        <w:t xml:space="preserve"> is </w:t>
      </w:r>
      <w:r w:rsidRPr="001B75A9">
        <w:rPr>
          <w:b/>
          <w:iCs/>
          <w:color w:val="000000" w:themeColor="text1"/>
          <w:sz w:val="18"/>
          <w:szCs w:val="18"/>
        </w:rPr>
        <w:t>required to have DOE controlled or protected information, tech</w:t>
      </w:r>
      <w:r>
        <w:rPr>
          <w:b/>
          <w:iCs/>
          <w:color w:val="000000" w:themeColor="text1"/>
          <w:sz w:val="18"/>
          <w:szCs w:val="18"/>
        </w:rPr>
        <w:t xml:space="preserve">nologies, or equipment at </w:t>
      </w:r>
      <w:r w:rsidR="00E71D39">
        <w:rPr>
          <w:b/>
          <w:iCs/>
          <w:color w:val="000000" w:themeColor="text1"/>
          <w:sz w:val="18"/>
          <w:szCs w:val="18"/>
        </w:rPr>
        <w:t>its</w:t>
      </w:r>
      <w:r>
        <w:rPr>
          <w:b/>
          <w:iCs/>
          <w:color w:val="000000" w:themeColor="text1"/>
          <w:sz w:val="18"/>
          <w:szCs w:val="18"/>
        </w:rPr>
        <w:t xml:space="preserve"> </w:t>
      </w:r>
      <w:r w:rsidRPr="001B75A9">
        <w:rPr>
          <w:b/>
          <w:iCs/>
          <w:color w:val="000000" w:themeColor="text1"/>
          <w:sz w:val="18"/>
          <w:szCs w:val="18"/>
        </w:rPr>
        <w:t xml:space="preserve">facilities or on </w:t>
      </w:r>
      <w:r w:rsidR="00E71D39">
        <w:rPr>
          <w:b/>
          <w:iCs/>
          <w:color w:val="000000" w:themeColor="text1"/>
          <w:sz w:val="18"/>
          <w:szCs w:val="18"/>
        </w:rPr>
        <w:t>its</w:t>
      </w:r>
      <w:r w:rsidRPr="001B75A9">
        <w:rPr>
          <w:b/>
          <w:iCs/>
          <w:color w:val="000000" w:themeColor="text1"/>
          <w:sz w:val="18"/>
          <w:szCs w:val="18"/>
        </w:rPr>
        <w:t xml:space="preserve"> </w:t>
      </w:r>
      <w:proofErr w:type="gramStart"/>
      <w:r w:rsidRPr="001B75A9">
        <w:rPr>
          <w:b/>
          <w:iCs/>
          <w:color w:val="000000" w:themeColor="text1"/>
          <w:sz w:val="18"/>
          <w:szCs w:val="18"/>
        </w:rPr>
        <w:t>systems</w:t>
      </w:r>
      <w:proofErr w:type="gramEnd"/>
    </w:p>
    <w:p w14:paraId="64A30DF9" w14:textId="77777777" w:rsidR="003F767F" w:rsidRDefault="003F767F" w:rsidP="00395780">
      <w:pPr>
        <w:pStyle w:val="ListParagraph"/>
        <w:ind w:left="2160" w:hanging="1980"/>
        <w:rPr>
          <w:color w:val="000000" w:themeColor="text1"/>
          <w:sz w:val="18"/>
          <w:szCs w:val="18"/>
        </w:rPr>
      </w:pPr>
      <w:r w:rsidRPr="001B75A9">
        <w:rPr>
          <w:color w:val="000000" w:themeColor="text1"/>
          <w:sz w:val="18"/>
          <w:szCs w:val="18"/>
        </w:rPr>
        <w:t>DOE O 142.3A</w:t>
      </w:r>
      <w:r>
        <w:rPr>
          <w:color w:val="000000" w:themeColor="text1"/>
          <w:sz w:val="18"/>
          <w:szCs w:val="18"/>
        </w:rPr>
        <w:tab/>
      </w:r>
      <w:r w:rsidRPr="001B75A9">
        <w:rPr>
          <w:color w:val="000000" w:themeColor="text1"/>
          <w:sz w:val="18"/>
          <w:szCs w:val="18"/>
        </w:rPr>
        <w:t>Unclassified Foreign Visits and Assignments Program</w:t>
      </w:r>
    </w:p>
    <w:p w14:paraId="5E5BE88A" w14:textId="77777777" w:rsidR="003F767F" w:rsidRDefault="003F767F" w:rsidP="003F767F">
      <w:pPr>
        <w:pStyle w:val="ListParagraph"/>
        <w:ind w:left="360"/>
        <w:rPr>
          <w:color w:val="000000" w:themeColor="text1"/>
          <w:sz w:val="18"/>
          <w:szCs w:val="18"/>
        </w:rPr>
      </w:pPr>
    </w:p>
    <w:p w14:paraId="06F4E33B" w14:textId="77777777" w:rsidR="003F767F" w:rsidRDefault="003F767F" w:rsidP="003F767F">
      <w:pPr>
        <w:pStyle w:val="ListParagraph"/>
        <w:ind w:left="180" w:firstLine="0"/>
        <w:rPr>
          <w:b/>
          <w:color w:val="000000" w:themeColor="text1"/>
          <w:sz w:val="18"/>
          <w:szCs w:val="18"/>
        </w:rPr>
      </w:pPr>
      <w:r w:rsidRPr="003F5ADD">
        <w:rPr>
          <w:b/>
          <w:color w:val="000000" w:themeColor="text1"/>
          <w:sz w:val="18"/>
          <w:szCs w:val="18"/>
        </w:rPr>
        <w:t>…if Seller will be required to process, discuss, or store Classified Information, Sensitive but Unclassified (SBU) Information, or Controlled Unclassified Information (CUI)</w:t>
      </w:r>
    </w:p>
    <w:p w14:paraId="7BBE13E4" w14:textId="77777777" w:rsidR="003F767F" w:rsidRPr="003F5ADD" w:rsidRDefault="003F767F" w:rsidP="002217FE">
      <w:pPr>
        <w:pStyle w:val="ListParagraph"/>
        <w:ind w:left="2160" w:hanging="1980"/>
        <w:rPr>
          <w:color w:val="000000" w:themeColor="text1"/>
          <w:sz w:val="18"/>
          <w:szCs w:val="18"/>
        </w:rPr>
      </w:pPr>
      <w:r>
        <w:rPr>
          <w:color w:val="000000" w:themeColor="text1"/>
          <w:sz w:val="18"/>
          <w:szCs w:val="18"/>
        </w:rPr>
        <w:t>DOE O 470.6</w:t>
      </w:r>
      <w:r>
        <w:rPr>
          <w:color w:val="000000" w:themeColor="text1"/>
          <w:sz w:val="18"/>
          <w:szCs w:val="18"/>
        </w:rPr>
        <w:tab/>
        <w:t>Technical Security Program</w:t>
      </w:r>
    </w:p>
    <w:p w14:paraId="2E5B7726" w14:textId="77777777" w:rsidR="003F767F" w:rsidRDefault="003F767F" w:rsidP="00BF7C41">
      <w:pPr>
        <w:widowControl/>
        <w:tabs>
          <w:tab w:val="left" w:pos="2160"/>
        </w:tabs>
        <w:autoSpaceDE/>
        <w:autoSpaceDN/>
        <w:ind w:left="180"/>
        <w:jc w:val="both"/>
        <w:rPr>
          <w:rFonts w:eastAsia="Calibri"/>
          <w:b/>
          <w:sz w:val="18"/>
          <w:szCs w:val="18"/>
          <w:lang w:bidi="ar-SA"/>
        </w:rPr>
      </w:pPr>
    </w:p>
    <w:p w14:paraId="2A2A612E" w14:textId="0AEF5663" w:rsidR="002217FE" w:rsidRPr="002217FE" w:rsidRDefault="002217FE" w:rsidP="002217FE">
      <w:pPr>
        <w:widowControl/>
        <w:autoSpaceDE/>
        <w:autoSpaceDN/>
        <w:ind w:left="180"/>
        <w:jc w:val="both"/>
        <w:rPr>
          <w:rFonts w:eastAsia="Times New Roman"/>
          <w:b/>
          <w:sz w:val="18"/>
          <w:szCs w:val="18"/>
          <w:lang w:bidi="ar-SA"/>
        </w:rPr>
      </w:pPr>
      <w:r w:rsidRPr="002217FE">
        <w:rPr>
          <w:rFonts w:eastAsia="Times New Roman"/>
          <w:b/>
          <w:sz w:val="18"/>
          <w:szCs w:val="18"/>
          <w:lang w:bidi="ar-SA"/>
        </w:rPr>
        <w:t xml:space="preserve">… and </w:t>
      </w:r>
      <w:r w:rsidR="007A4F06">
        <w:rPr>
          <w:rFonts w:eastAsia="Times New Roman"/>
          <w:b/>
          <w:sz w:val="18"/>
          <w:szCs w:val="18"/>
          <w:lang w:bidi="ar-SA"/>
        </w:rPr>
        <w:t>i</w:t>
      </w:r>
      <w:r w:rsidRPr="002217FE">
        <w:rPr>
          <w:rFonts w:eastAsia="Times New Roman"/>
          <w:b/>
          <w:sz w:val="18"/>
          <w:szCs w:val="18"/>
          <w:lang w:bidi="ar-SA"/>
        </w:rPr>
        <w:t xml:space="preserve">f the </w:t>
      </w:r>
      <w:r w:rsidR="00543C1D">
        <w:rPr>
          <w:rFonts w:eastAsia="Times New Roman"/>
          <w:b/>
          <w:sz w:val="18"/>
          <w:szCs w:val="18"/>
          <w:lang w:bidi="ar-SA"/>
        </w:rPr>
        <w:t>Contractor</w:t>
      </w:r>
      <w:r w:rsidRPr="002217FE">
        <w:rPr>
          <w:rFonts w:eastAsia="Times New Roman"/>
          <w:b/>
          <w:sz w:val="18"/>
          <w:szCs w:val="18"/>
          <w:lang w:bidi="ar-SA"/>
        </w:rPr>
        <w:t xml:space="preserve"> will be required to handle or store Government </w:t>
      </w:r>
      <w:r w:rsidR="00543C1D">
        <w:rPr>
          <w:rFonts w:eastAsia="Times New Roman"/>
          <w:b/>
          <w:sz w:val="18"/>
          <w:szCs w:val="18"/>
          <w:lang w:bidi="ar-SA"/>
        </w:rPr>
        <w:t>o</w:t>
      </w:r>
      <w:r w:rsidRPr="002217FE">
        <w:rPr>
          <w:rFonts w:eastAsia="Times New Roman"/>
          <w:b/>
          <w:sz w:val="18"/>
          <w:szCs w:val="18"/>
          <w:lang w:bidi="ar-SA"/>
        </w:rPr>
        <w:t xml:space="preserve">wned </w:t>
      </w:r>
      <w:r w:rsidR="00543C1D">
        <w:rPr>
          <w:rFonts w:eastAsia="Times New Roman"/>
          <w:b/>
          <w:sz w:val="18"/>
          <w:szCs w:val="18"/>
          <w:lang w:bidi="ar-SA"/>
        </w:rPr>
        <w:t>d</w:t>
      </w:r>
      <w:r w:rsidRPr="002217FE">
        <w:rPr>
          <w:rFonts w:eastAsia="Times New Roman"/>
          <w:b/>
          <w:sz w:val="18"/>
          <w:szCs w:val="18"/>
          <w:lang w:bidi="ar-SA"/>
        </w:rPr>
        <w:t xml:space="preserve">ata on </w:t>
      </w:r>
      <w:r w:rsidR="00A47A3B">
        <w:rPr>
          <w:rFonts w:eastAsia="Times New Roman"/>
          <w:b/>
          <w:sz w:val="18"/>
          <w:szCs w:val="18"/>
          <w:lang w:bidi="ar-SA"/>
        </w:rPr>
        <w:t>its</w:t>
      </w:r>
      <w:r w:rsidRPr="002217FE">
        <w:rPr>
          <w:rFonts w:eastAsia="Times New Roman"/>
          <w:b/>
          <w:sz w:val="18"/>
          <w:szCs w:val="18"/>
          <w:lang w:bidi="ar-SA"/>
        </w:rPr>
        <w:t xml:space="preserve"> systems:</w:t>
      </w:r>
    </w:p>
    <w:p w14:paraId="54580395" w14:textId="1943A5F0" w:rsidR="002217FE" w:rsidRDefault="002217FE" w:rsidP="00395780">
      <w:pPr>
        <w:widowControl/>
        <w:autoSpaceDE/>
        <w:autoSpaceDN/>
        <w:ind w:left="2160" w:hanging="1980"/>
        <w:rPr>
          <w:rFonts w:eastAsia="Calibri"/>
          <w:sz w:val="18"/>
          <w:szCs w:val="18"/>
          <w:lang w:bidi="ar-SA"/>
        </w:rPr>
      </w:pPr>
      <w:r w:rsidRPr="002217FE">
        <w:rPr>
          <w:rFonts w:eastAsia="Calibri"/>
          <w:sz w:val="18"/>
          <w:szCs w:val="18"/>
          <w:lang w:bidi="ar-SA"/>
        </w:rPr>
        <w:t>NIST SP 800-171            Protecting Controlled Unclassified Information in Nonfederal Systems and</w:t>
      </w:r>
      <w:r>
        <w:rPr>
          <w:rFonts w:eastAsia="Calibri"/>
          <w:sz w:val="18"/>
          <w:szCs w:val="18"/>
          <w:lang w:bidi="ar-SA"/>
        </w:rPr>
        <w:t xml:space="preserve"> </w:t>
      </w:r>
      <w:r w:rsidRPr="002217FE">
        <w:rPr>
          <w:rFonts w:eastAsia="Calibri"/>
          <w:sz w:val="18"/>
          <w:szCs w:val="18"/>
          <w:lang w:bidi="ar-SA"/>
        </w:rPr>
        <w:t>Organizations</w:t>
      </w:r>
    </w:p>
    <w:p w14:paraId="0E0E334B" w14:textId="77777777" w:rsidR="002217FE" w:rsidRDefault="002217FE" w:rsidP="002217FE">
      <w:pPr>
        <w:widowControl/>
        <w:tabs>
          <w:tab w:val="left" w:pos="2160"/>
        </w:tabs>
        <w:autoSpaceDE/>
        <w:autoSpaceDN/>
        <w:ind w:left="180"/>
        <w:jc w:val="both"/>
        <w:rPr>
          <w:rFonts w:eastAsia="Calibri"/>
          <w:b/>
          <w:sz w:val="18"/>
          <w:szCs w:val="18"/>
          <w:lang w:bidi="ar-SA"/>
        </w:rPr>
      </w:pPr>
    </w:p>
    <w:p w14:paraId="088856CA" w14:textId="1AD1D980" w:rsidR="00CB4DD1"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CB4DD1" w:rsidRPr="00D1714E">
        <w:rPr>
          <w:rFonts w:eastAsia="Calibri"/>
          <w:b/>
          <w:sz w:val="18"/>
          <w:szCs w:val="18"/>
          <w:lang w:bidi="ar-SA"/>
        </w:rPr>
        <w:t xml:space="preserve">when work may generate classified information, </w:t>
      </w:r>
      <w:r w:rsidR="00343D49" w:rsidRPr="00D1714E">
        <w:rPr>
          <w:rFonts w:eastAsia="Calibri"/>
          <w:b/>
          <w:sz w:val="18"/>
          <w:szCs w:val="18"/>
          <w:lang w:bidi="ar-SA"/>
        </w:rPr>
        <w:t>documents,</w:t>
      </w:r>
      <w:r w:rsidR="00CB4DD1" w:rsidRPr="00D1714E">
        <w:rPr>
          <w:rFonts w:eastAsia="Calibri"/>
          <w:b/>
          <w:sz w:val="18"/>
          <w:szCs w:val="18"/>
          <w:lang w:bidi="ar-SA"/>
        </w:rPr>
        <w:t xml:space="preserve"> or material:</w:t>
      </w:r>
    </w:p>
    <w:p w14:paraId="71762EB0" w14:textId="1826A301" w:rsidR="00CB4DD1" w:rsidRPr="00D1714E" w:rsidRDefault="00CB4DD1"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DOE O 475.2B</w:t>
      </w:r>
      <w:r w:rsidRPr="00D1714E">
        <w:rPr>
          <w:rFonts w:eastAsia="Calibri"/>
          <w:sz w:val="18"/>
          <w:szCs w:val="18"/>
          <w:lang w:bidi="ar-SA"/>
        </w:rPr>
        <w:tab/>
        <w:t>Identifying Classified Information</w:t>
      </w:r>
    </w:p>
    <w:p w14:paraId="5DEA15B0"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784EF599" w14:textId="77777777"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D26B16" w:rsidRPr="00D1714E">
        <w:rPr>
          <w:rFonts w:eastAsia="Calibri"/>
          <w:b/>
          <w:sz w:val="18"/>
          <w:szCs w:val="18"/>
          <w:lang w:bidi="ar-SA"/>
        </w:rPr>
        <w:t xml:space="preserve">if involving </w:t>
      </w:r>
      <w:r w:rsidR="002E61CF" w:rsidRPr="00D1714E">
        <w:rPr>
          <w:rFonts w:eastAsia="Calibri"/>
          <w:b/>
          <w:sz w:val="18"/>
          <w:szCs w:val="18"/>
          <w:lang w:bidi="ar-SA"/>
        </w:rPr>
        <w:t xml:space="preserve">international air </w:t>
      </w:r>
      <w:r w:rsidR="00D26B16" w:rsidRPr="00D1714E">
        <w:rPr>
          <w:rFonts w:eastAsia="Calibri"/>
          <w:b/>
          <w:sz w:val="18"/>
          <w:szCs w:val="18"/>
          <w:lang w:bidi="ar-SA"/>
        </w:rPr>
        <w:t>transportation</w:t>
      </w:r>
      <w:r w:rsidR="008E6BB1" w:rsidRPr="00D1714E">
        <w:rPr>
          <w:rFonts w:eastAsia="Calibri"/>
          <w:b/>
          <w:sz w:val="18"/>
          <w:szCs w:val="18"/>
          <w:lang w:bidi="ar-SA"/>
        </w:rPr>
        <w:t>:</w:t>
      </w:r>
    </w:p>
    <w:p w14:paraId="0830E7AB"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52.247-63</w:t>
      </w:r>
      <w:r w:rsidRPr="00D1714E">
        <w:rPr>
          <w:rFonts w:eastAsia="Calibri"/>
          <w:sz w:val="18"/>
          <w:szCs w:val="18"/>
          <w:lang w:bidi="ar-SA"/>
        </w:rPr>
        <w:tab/>
        <w:t xml:space="preserve">Preference </w:t>
      </w:r>
      <w:r w:rsidR="00A9691D" w:rsidRPr="00D1714E">
        <w:rPr>
          <w:rFonts w:eastAsia="Calibri"/>
          <w:sz w:val="18"/>
          <w:szCs w:val="18"/>
          <w:lang w:bidi="ar-SA"/>
        </w:rPr>
        <w:t>f</w:t>
      </w:r>
      <w:r w:rsidRPr="00D1714E">
        <w:rPr>
          <w:rFonts w:eastAsia="Calibri"/>
          <w:sz w:val="18"/>
          <w:szCs w:val="18"/>
          <w:lang w:bidi="ar-SA"/>
        </w:rPr>
        <w:t xml:space="preserve">or U.S.-Flag Air Carriers (JUN 2003) </w:t>
      </w:r>
    </w:p>
    <w:p w14:paraId="573452FA"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0D602215" w14:textId="77777777" w:rsidR="00D26B16"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D26B16" w:rsidRPr="00D1714E">
        <w:rPr>
          <w:rFonts w:eastAsia="Calibri"/>
          <w:b/>
          <w:sz w:val="18"/>
          <w:szCs w:val="18"/>
          <w:lang w:bidi="ar-SA"/>
        </w:rPr>
        <w:t>if involving ocean</w:t>
      </w:r>
      <w:r w:rsidR="002E61CF" w:rsidRPr="00D1714E">
        <w:rPr>
          <w:rFonts w:eastAsia="Calibri"/>
          <w:b/>
          <w:sz w:val="18"/>
          <w:szCs w:val="18"/>
          <w:lang w:bidi="ar-SA"/>
        </w:rPr>
        <w:t xml:space="preserve"> transportation of supplies subject to the Cargo Preference act of 1954</w:t>
      </w:r>
      <w:r w:rsidR="008E6BB1" w:rsidRPr="00D1714E">
        <w:rPr>
          <w:rFonts w:eastAsia="Calibri"/>
          <w:b/>
          <w:sz w:val="18"/>
          <w:szCs w:val="18"/>
          <w:lang w:bidi="ar-SA"/>
        </w:rPr>
        <w:t>:</w:t>
      </w:r>
    </w:p>
    <w:p w14:paraId="3C082A44" w14:textId="77777777" w:rsidR="00D26B16" w:rsidRPr="00D1714E" w:rsidRDefault="00D26B16"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 xml:space="preserve">FAR 52.247-64 </w:t>
      </w:r>
      <w:r w:rsidRPr="00D1714E">
        <w:rPr>
          <w:rFonts w:eastAsia="Calibri"/>
          <w:sz w:val="18"/>
          <w:szCs w:val="18"/>
          <w:lang w:bidi="ar-SA"/>
        </w:rPr>
        <w:tab/>
        <w:t>Preference for Privately Owned U.S.-Flag Commercial Vessels (FEB 2006)</w:t>
      </w:r>
    </w:p>
    <w:p w14:paraId="204A33BE" w14:textId="77777777" w:rsidR="00D257EA" w:rsidRPr="00D1714E" w:rsidRDefault="00D257EA" w:rsidP="00BF7C41">
      <w:pPr>
        <w:widowControl/>
        <w:tabs>
          <w:tab w:val="left" w:pos="2160"/>
        </w:tabs>
        <w:autoSpaceDE/>
        <w:autoSpaceDN/>
        <w:ind w:left="180"/>
        <w:jc w:val="both"/>
        <w:rPr>
          <w:rFonts w:eastAsia="Calibri"/>
          <w:sz w:val="18"/>
          <w:szCs w:val="18"/>
          <w:lang w:bidi="ar-SA"/>
        </w:rPr>
      </w:pPr>
    </w:p>
    <w:p w14:paraId="59AFCCF9" w14:textId="7695A04B" w:rsidR="007378AE"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B1083C" w:rsidRPr="00D1714E">
        <w:rPr>
          <w:rFonts w:eastAsia="Calibri"/>
          <w:b/>
          <w:sz w:val="18"/>
          <w:szCs w:val="18"/>
          <w:lang w:bidi="ar-SA"/>
        </w:rPr>
        <w:t>i</w:t>
      </w:r>
      <w:r w:rsidR="00792A74" w:rsidRPr="00D1714E">
        <w:rPr>
          <w:rFonts w:eastAsia="Calibri"/>
          <w:b/>
          <w:sz w:val="18"/>
          <w:szCs w:val="18"/>
          <w:lang w:bidi="ar-SA"/>
        </w:rPr>
        <w:t>f performance</w:t>
      </w:r>
      <w:r w:rsidR="00543C1D">
        <w:rPr>
          <w:rFonts w:eastAsia="Calibri"/>
          <w:b/>
          <w:sz w:val="18"/>
          <w:szCs w:val="18"/>
          <w:lang w:bidi="ar-SA"/>
        </w:rPr>
        <w:t xml:space="preserve"> under the Order</w:t>
      </w:r>
      <w:r w:rsidR="00792A74" w:rsidRPr="00D1714E">
        <w:rPr>
          <w:rFonts w:eastAsia="Calibri"/>
          <w:b/>
          <w:sz w:val="18"/>
          <w:szCs w:val="18"/>
          <w:lang w:bidi="ar-SA"/>
        </w:rPr>
        <w:t xml:space="preserve"> involves risk of public liability for a nuclear incident or precautionary evacuation and </w:t>
      </w:r>
      <w:r w:rsidR="00543C1D">
        <w:rPr>
          <w:rFonts w:eastAsia="Calibri"/>
          <w:b/>
          <w:sz w:val="18"/>
          <w:szCs w:val="18"/>
          <w:lang w:bidi="ar-SA"/>
        </w:rPr>
        <w:t>Contractor</w:t>
      </w:r>
      <w:r w:rsidR="00792A74" w:rsidRPr="00D1714E">
        <w:rPr>
          <w:rFonts w:eastAsia="Calibri"/>
          <w:b/>
          <w:sz w:val="18"/>
          <w:szCs w:val="18"/>
          <w:lang w:bidi="ar-SA"/>
        </w:rPr>
        <w:t xml:space="preserve"> is not subject to Nuclear Regulatory Commission (NRC) financial protection requirements or NRC indemnification</w:t>
      </w:r>
      <w:r w:rsidR="001B3F7B" w:rsidRPr="00D1714E">
        <w:rPr>
          <w:rFonts w:eastAsia="Calibri"/>
          <w:b/>
          <w:sz w:val="18"/>
          <w:szCs w:val="18"/>
          <w:lang w:bidi="ar-SA"/>
        </w:rPr>
        <w:t>:</w:t>
      </w:r>
    </w:p>
    <w:p w14:paraId="48575B33" w14:textId="3365C790" w:rsidR="00910771" w:rsidRPr="00D1714E" w:rsidRDefault="00910771"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952.250-70</w:t>
      </w:r>
      <w:r w:rsidRPr="00D1714E">
        <w:rPr>
          <w:rFonts w:eastAsia="Calibri"/>
          <w:sz w:val="18"/>
          <w:szCs w:val="18"/>
          <w:lang w:bidi="ar-SA"/>
        </w:rPr>
        <w:tab/>
        <w:t>Nuclear Hazards Indemnity Agreement (</w:t>
      </w:r>
      <w:r w:rsidR="002D3E8E">
        <w:rPr>
          <w:rFonts w:eastAsia="Calibri"/>
          <w:sz w:val="18"/>
          <w:szCs w:val="18"/>
          <w:lang w:bidi="ar-SA"/>
        </w:rPr>
        <w:t>AUG</w:t>
      </w:r>
      <w:r w:rsidR="005A28BA">
        <w:rPr>
          <w:rFonts w:eastAsia="Calibri"/>
          <w:sz w:val="18"/>
          <w:szCs w:val="18"/>
          <w:lang w:bidi="ar-SA"/>
        </w:rPr>
        <w:t xml:space="preserve"> </w:t>
      </w:r>
      <w:r w:rsidR="002D3E8E">
        <w:rPr>
          <w:rFonts w:eastAsia="Calibri"/>
          <w:sz w:val="18"/>
          <w:szCs w:val="18"/>
          <w:lang w:bidi="ar-SA"/>
        </w:rPr>
        <w:t>2016</w:t>
      </w:r>
      <w:r w:rsidRPr="00D1714E">
        <w:rPr>
          <w:rFonts w:eastAsia="Calibri"/>
          <w:sz w:val="18"/>
          <w:szCs w:val="18"/>
          <w:lang w:bidi="ar-SA"/>
        </w:rPr>
        <w:t xml:space="preserve">). </w:t>
      </w:r>
    </w:p>
    <w:p w14:paraId="5A529F33"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2EB2420B" w14:textId="77777777" w:rsidR="008E6BB1" w:rsidRPr="00D1714E" w:rsidRDefault="00A453B5"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8E6BB1" w:rsidRPr="00D1714E">
        <w:rPr>
          <w:rFonts w:eastAsia="Calibri"/>
          <w:b/>
          <w:sz w:val="18"/>
          <w:szCs w:val="18"/>
          <w:lang w:bidi="ar-SA"/>
        </w:rPr>
        <w:t xml:space="preserve">when a </w:t>
      </w:r>
      <w:r w:rsidR="00B1083C" w:rsidRPr="00D1714E">
        <w:rPr>
          <w:rFonts w:eastAsia="Calibri"/>
          <w:b/>
          <w:sz w:val="18"/>
          <w:szCs w:val="18"/>
          <w:lang w:bidi="ar-SA"/>
        </w:rPr>
        <w:t xml:space="preserve">major </w:t>
      </w:r>
      <w:r w:rsidR="008E6BB1" w:rsidRPr="00D1714E">
        <w:rPr>
          <w:rFonts w:eastAsia="Calibri"/>
          <w:b/>
          <w:sz w:val="18"/>
          <w:szCs w:val="18"/>
          <w:lang w:bidi="ar-SA"/>
        </w:rPr>
        <w:t>helium requirement is involved</w:t>
      </w:r>
      <w:r w:rsidR="001B3F7B" w:rsidRPr="00D1714E">
        <w:rPr>
          <w:rFonts w:eastAsia="Calibri"/>
          <w:b/>
          <w:sz w:val="18"/>
          <w:szCs w:val="18"/>
          <w:lang w:bidi="ar-SA"/>
        </w:rPr>
        <w:t>:</w:t>
      </w:r>
    </w:p>
    <w:p w14:paraId="079C63A9" w14:textId="77777777" w:rsidR="008E6BB1" w:rsidRPr="00D1714E" w:rsidRDefault="008E6BB1"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52.208-8</w:t>
      </w:r>
      <w:r w:rsidRPr="00D1714E">
        <w:rPr>
          <w:rFonts w:eastAsia="Calibri"/>
          <w:sz w:val="18"/>
          <w:szCs w:val="18"/>
          <w:lang w:bidi="ar-SA"/>
        </w:rPr>
        <w:tab/>
        <w:t>Required Sources for Helium and Helium Usage Data (APR 2014)</w:t>
      </w:r>
    </w:p>
    <w:p w14:paraId="68E2C442" w14:textId="77777777" w:rsidR="00A220DD" w:rsidRPr="00D1714E" w:rsidRDefault="00A220DD" w:rsidP="00067334">
      <w:pPr>
        <w:widowControl/>
        <w:tabs>
          <w:tab w:val="left" w:pos="2160"/>
        </w:tabs>
        <w:autoSpaceDE/>
        <w:autoSpaceDN/>
        <w:jc w:val="both"/>
        <w:rPr>
          <w:rFonts w:eastAsia="Calibri"/>
          <w:b/>
          <w:sz w:val="18"/>
          <w:szCs w:val="18"/>
          <w:lang w:bidi="ar-SA"/>
        </w:rPr>
      </w:pPr>
    </w:p>
    <w:p w14:paraId="5E9010C2" w14:textId="77777777" w:rsidR="0069752C"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792A74" w:rsidRPr="00D1714E">
        <w:rPr>
          <w:rFonts w:eastAsia="Calibri"/>
          <w:b/>
          <w:sz w:val="18"/>
          <w:szCs w:val="18"/>
          <w:lang w:bidi="ar-SA"/>
        </w:rPr>
        <w:t xml:space="preserve">f the Order </w:t>
      </w:r>
      <w:r w:rsidR="0049521F" w:rsidRPr="00D1714E">
        <w:rPr>
          <w:rFonts w:eastAsia="Calibri"/>
          <w:b/>
          <w:sz w:val="18"/>
          <w:szCs w:val="18"/>
          <w:lang w:bidi="ar-SA"/>
        </w:rPr>
        <w:t>e</w:t>
      </w:r>
      <w:r w:rsidR="007378AE" w:rsidRPr="00D1714E">
        <w:rPr>
          <w:rFonts w:eastAsia="Calibri"/>
          <w:b/>
          <w:sz w:val="18"/>
          <w:szCs w:val="18"/>
          <w:lang w:bidi="ar-SA"/>
        </w:rPr>
        <w:t>xceed</w:t>
      </w:r>
      <w:r w:rsidR="001B3F7B" w:rsidRPr="00D1714E">
        <w:rPr>
          <w:rFonts w:eastAsia="Calibri"/>
          <w:b/>
          <w:sz w:val="18"/>
          <w:szCs w:val="18"/>
          <w:lang w:bidi="ar-SA"/>
        </w:rPr>
        <w:t xml:space="preserve">s </w:t>
      </w:r>
      <w:r w:rsidR="007378AE" w:rsidRPr="00D1714E">
        <w:rPr>
          <w:rFonts w:eastAsia="Calibri"/>
          <w:b/>
          <w:sz w:val="18"/>
          <w:szCs w:val="18"/>
          <w:lang w:bidi="ar-SA"/>
        </w:rPr>
        <w:t>$3,500</w:t>
      </w:r>
      <w:r w:rsidR="00B1083C" w:rsidRPr="00D1714E">
        <w:rPr>
          <w:rFonts w:eastAsia="Calibri"/>
          <w:b/>
          <w:sz w:val="18"/>
          <w:szCs w:val="18"/>
          <w:lang w:bidi="ar-SA"/>
        </w:rPr>
        <w:t>,</w:t>
      </w:r>
      <w:r w:rsidR="00792A74" w:rsidRPr="00D1714E">
        <w:rPr>
          <w:rFonts w:eastAsia="Calibri"/>
          <w:b/>
          <w:sz w:val="18"/>
          <w:szCs w:val="18"/>
          <w:lang w:bidi="ar-SA"/>
        </w:rPr>
        <w:t xml:space="preserve"> is not a COTS item</w:t>
      </w:r>
      <w:r w:rsidR="00B1083C" w:rsidRPr="00D1714E">
        <w:rPr>
          <w:rFonts w:eastAsia="Calibri"/>
          <w:b/>
          <w:sz w:val="18"/>
          <w:szCs w:val="18"/>
          <w:lang w:bidi="ar-SA"/>
        </w:rPr>
        <w:t xml:space="preserve"> and includes work to be performed in the United States</w:t>
      </w:r>
      <w:r w:rsidR="001B3F7B" w:rsidRPr="00D1714E">
        <w:rPr>
          <w:rFonts w:eastAsia="Calibri"/>
          <w:b/>
          <w:sz w:val="18"/>
          <w:szCs w:val="18"/>
          <w:lang w:bidi="ar-SA"/>
        </w:rPr>
        <w:t>:</w:t>
      </w:r>
    </w:p>
    <w:p w14:paraId="57DFDB2F" w14:textId="1C95B080" w:rsidR="007378AE" w:rsidRPr="00D1714E" w:rsidRDefault="007378AE"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52.222-54</w:t>
      </w:r>
      <w:r w:rsidRPr="00D1714E">
        <w:rPr>
          <w:rFonts w:eastAsia="Calibri"/>
          <w:sz w:val="18"/>
          <w:szCs w:val="18"/>
          <w:lang w:bidi="ar-SA"/>
        </w:rPr>
        <w:tab/>
        <w:t>Employment Eligibility Verification (</w:t>
      </w:r>
      <w:r w:rsidR="00160CDC">
        <w:rPr>
          <w:rFonts w:eastAsia="Calibri"/>
          <w:sz w:val="18"/>
          <w:szCs w:val="18"/>
          <w:lang w:bidi="ar-SA"/>
        </w:rPr>
        <w:t xml:space="preserve">OCT </w:t>
      </w:r>
      <w:r w:rsidR="005A28BA">
        <w:rPr>
          <w:rFonts w:eastAsia="Calibri"/>
          <w:sz w:val="18"/>
          <w:szCs w:val="18"/>
          <w:lang w:bidi="ar-SA"/>
        </w:rPr>
        <w:t>20</w:t>
      </w:r>
      <w:r w:rsidR="00160CDC">
        <w:rPr>
          <w:rFonts w:eastAsia="Calibri"/>
          <w:sz w:val="18"/>
          <w:szCs w:val="18"/>
          <w:lang w:bidi="ar-SA"/>
        </w:rPr>
        <w:t>15</w:t>
      </w:r>
      <w:r w:rsidRPr="00D1714E">
        <w:rPr>
          <w:rFonts w:eastAsia="Calibri"/>
          <w:sz w:val="18"/>
          <w:szCs w:val="18"/>
          <w:lang w:bidi="ar-SA"/>
        </w:rPr>
        <w:t>)</w:t>
      </w:r>
    </w:p>
    <w:p w14:paraId="1148A06E" w14:textId="77777777" w:rsidR="00A220DD" w:rsidRPr="00D1714E" w:rsidRDefault="00A220DD" w:rsidP="00067334">
      <w:pPr>
        <w:widowControl/>
        <w:tabs>
          <w:tab w:val="left" w:pos="2160"/>
        </w:tabs>
        <w:autoSpaceDE/>
        <w:autoSpaceDN/>
        <w:jc w:val="both"/>
        <w:rPr>
          <w:rFonts w:eastAsia="Calibri"/>
          <w:b/>
          <w:sz w:val="18"/>
          <w:szCs w:val="18"/>
          <w:lang w:bidi="ar-SA"/>
        </w:rPr>
      </w:pPr>
    </w:p>
    <w:p w14:paraId="2A3F44B9" w14:textId="77777777" w:rsidR="007378AE"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7378AE" w:rsidRPr="00D1714E">
        <w:rPr>
          <w:rFonts w:eastAsia="Calibri"/>
          <w:b/>
          <w:sz w:val="18"/>
          <w:szCs w:val="18"/>
          <w:lang w:bidi="ar-SA"/>
        </w:rPr>
        <w:t>xceeds</w:t>
      </w:r>
      <w:r w:rsidR="00CD2A91" w:rsidRPr="00D1714E">
        <w:rPr>
          <w:rFonts w:eastAsia="Calibri"/>
          <w:b/>
          <w:sz w:val="18"/>
          <w:szCs w:val="18"/>
          <w:lang w:bidi="ar-SA"/>
        </w:rPr>
        <w:t xml:space="preserve"> the</w:t>
      </w:r>
      <w:r w:rsidR="007378AE" w:rsidRPr="00D1714E">
        <w:rPr>
          <w:rFonts w:eastAsia="Calibri"/>
          <w:b/>
          <w:sz w:val="18"/>
          <w:szCs w:val="18"/>
          <w:lang w:bidi="ar-SA"/>
        </w:rPr>
        <w:t xml:space="preserve"> </w:t>
      </w:r>
      <w:r w:rsidR="00362CAF" w:rsidRPr="00D1714E">
        <w:rPr>
          <w:rFonts w:eastAsia="Calibri"/>
          <w:b/>
          <w:sz w:val="18"/>
          <w:szCs w:val="18"/>
          <w:lang w:bidi="ar-SA"/>
        </w:rPr>
        <w:t>M</w:t>
      </w:r>
      <w:r w:rsidR="007378AE" w:rsidRPr="00D1714E">
        <w:rPr>
          <w:rFonts w:eastAsia="Calibri"/>
          <w:b/>
          <w:sz w:val="18"/>
          <w:szCs w:val="18"/>
          <w:lang w:bidi="ar-SA"/>
        </w:rPr>
        <w:t>icro-</w:t>
      </w:r>
      <w:r w:rsidR="00362CAF" w:rsidRPr="00D1714E">
        <w:rPr>
          <w:rFonts w:eastAsia="Calibri"/>
          <w:b/>
          <w:sz w:val="18"/>
          <w:szCs w:val="18"/>
          <w:lang w:bidi="ar-SA"/>
        </w:rPr>
        <w:t>P</w:t>
      </w:r>
      <w:r w:rsidR="007378AE" w:rsidRPr="00D1714E">
        <w:rPr>
          <w:rFonts w:eastAsia="Calibri"/>
          <w:b/>
          <w:sz w:val="18"/>
          <w:szCs w:val="18"/>
          <w:lang w:bidi="ar-SA"/>
        </w:rPr>
        <w:t xml:space="preserve">urchase </w:t>
      </w:r>
      <w:r w:rsidR="00362CAF" w:rsidRPr="00D1714E">
        <w:rPr>
          <w:rFonts w:eastAsia="Calibri"/>
          <w:b/>
          <w:sz w:val="18"/>
          <w:szCs w:val="18"/>
          <w:lang w:bidi="ar-SA"/>
        </w:rPr>
        <w:t>T</w:t>
      </w:r>
      <w:r w:rsidR="007378AE" w:rsidRPr="00D1714E">
        <w:rPr>
          <w:rFonts w:eastAsia="Calibri"/>
          <w:b/>
          <w:sz w:val="18"/>
          <w:szCs w:val="18"/>
          <w:lang w:bidi="ar-SA"/>
        </w:rPr>
        <w:t>hreshold</w:t>
      </w:r>
      <w:r w:rsidR="00CD2A91" w:rsidRPr="00D1714E">
        <w:rPr>
          <w:rFonts w:eastAsia="Calibri"/>
          <w:b/>
          <w:sz w:val="18"/>
          <w:szCs w:val="18"/>
          <w:lang w:bidi="ar-SA"/>
        </w:rPr>
        <w:t>:</w:t>
      </w:r>
    </w:p>
    <w:p w14:paraId="583C3FDA" w14:textId="77777777" w:rsidR="007378AE" w:rsidRPr="00D1714E" w:rsidRDefault="007378AE"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52.223-18</w:t>
      </w:r>
      <w:r w:rsidRPr="00D1714E">
        <w:rPr>
          <w:rFonts w:eastAsia="Calibri"/>
          <w:sz w:val="18"/>
          <w:szCs w:val="18"/>
          <w:lang w:bidi="ar-SA"/>
        </w:rPr>
        <w:tab/>
        <w:t xml:space="preserve">Encouraging Contractor policies To Ban Text Messaging While Driving (AUG 2011) </w:t>
      </w:r>
    </w:p>
    <w:p w14:paraId="1A6A7573" w14:textId="77777777" w:rsidR="00D257EA" w:rsidRDefault="00D257EA" w:rsidP="00BF7C41">
      <w:pPr>
        <w:widowControl/>
        <w:tabs>
          <w:tab w:val="left" w:pos="2160"/>
        </w:tabs>
        <w:autoSpaceDE/>
        <w:autoSpaceDN/>
        <w:ind w:left="180"/>
        <w:jc w:val="both"/>
        <w:rPr>
          <w:rFonts w:eastAsia="Calibri"/>
          <w:b/>
          <w:sz w:val="18"/>
          <w:szCs w:val="18"/>
          <w:lang w:bidi="ar-SA"/>
        </w:rPr>
      </w:pPr>
    </w:p>
    <w:p w14:paraId="0921EB5F" w14:textId="77777777" w:rsidR="007378AE"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7378AE" w:rsidRPr="00D1714E">
        <w:rPr>
          <w:rFonts w:eastAsia="Calibri"/>
          <w:b/>
          <w:sz w:val="18"/>
          <w:szCs w:val="18"/>
          <w:lang w:bidi="ar-SA"/>
        </w:rPr>
        <w:t>xceed</w:t>
      </w:r>
      <w:r w:rsidR="001B3F7B" w:rsidRPr="00D1714E">
        <w:rPr>
          <w:rFonts w:eastAsia="Calibri"/>
          <w:b/>
          <w:sz w:val="18"/>
          <w:szCs w:val="18"/>
          <w:lang w:bidi="ar-SA"/>
        </w:rPr>
        <w:t>s</w:t>
      </w:r>
      <w:r w:rsidR="007378AE" w:rsidRPr="00D1714E">
        <w:rPr>
          <w:rFonts w:eastAsia="Calibri"/>
          <w:b/>
          <w:sz w:val="18"/>
          <w:szCs w:val="18"/>
          <w:lang w:bidi="ar-SA"/>
        </w:rPr>
        <w:t xml:space="preserve"> $10,000</w:t>
      </w:r>
      <w:r w:rsidR="00792A74" w:rsidRPr="00D1714E">
        <w:rPr>
          <w:sz w:val="18"/>
          <w:szCs w:val="18"/>
        </w:rPr>
        <w:t xml:space="preserve"> </w:t>
      </w:r>
      <w:r w:rsidR="00792A74" w:rsidRPr="00D1714E">
        <w:rPr>
          <w:rFonts w:eastAsia="Calibri"/>
          <w:b/>
          <w:sz w:val="18"/>
          <w:szCs w:val="18"/>
          <w:lang w:bidi="ar-SA"/>
        </w:rPr>
        <w:t>and will be performed wholly or partially in the United States</w:t>
      </w:r>
      <w:r w:rsidR="001B3F7B" w:rsidRPr="00D1714E">
        <w:rPr>
          <w:rFonts w:eastAsia="Calibri"/>
          <w:b/>
          <w:sz w:val="18"/>
          <w:szCs w:val="18"/>
          <w:lang w:bidi="ar-SA"/>
        </w:rPr>
        <w:t>:</w:t>
      </w:r>
    </w:p>
    <w:p w14:paraId="754F6012" w14:textId="77777777" w:rsidR="007378AE" w:rsidRPr="00D1714E" w:rsidRDefault="007378AE"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 xml:space="preserve">FAR 52.222-40 </w:t>
      </w:r>
      <w:r w:rsidRPr="00D1714E">
        <w:rPr>
          <w:rFonts w:eastAsia="Calibri"/>
          <w:sz w:val="18"/>
          <w:szCs w:val="18"/>
          <w:lang w:bidi="ar-SA"/>
        </w:rPr>
        <w:tab/>
        <w:t xml:space="preserve">Notification of Employee Rights Under the National Labor Relations Act (DEC 2010); </w:t>
      </w:r>
    </w:p>
    <w:p w14:paraId="01257F9A" w14:textId="77777777" w:rsidR="00F2029C" w:rsidRDefault="00F2029C" w:rsidP="00D1714E">
      <w:pPr>
        <w:rPr>
          <w:rFonts w:eastAsia="Calibri"/>
          <w:b/>
          <w:sz w:val="18"/>
          <w:szCs w:val="18"/>
          <w:lang w:bidi="ar-SA"/>
        </w:rPr>
      </w:pPr>
    </w:p>
    <w:p w14:paraId="1C27CAEE" w14:textId="77777777" w:rsidR="00882DA1"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882DA1" w:rsidRPr="00D1714E">
        <w:rPr>
          <w:rFonts w:eastAsia="Calibri"/>
          <w:b/>
          <w:sz w:val="18"/>
          <w:szCs w:val="18"/>
          <w:lang w:bidi="ar-SA"/>
        </w:rPr>
        <w:t>xceed</w:t>
      </w:r>
      <w:r w:rsidR="001B3F7B" w:rsidRPr="00D1714E">
        <w:rPr>
          <w:rFonts w:eastAsia="Calibri"/>
          <w:b/>
          <w:sz w:val="18"/>
          <w:szCs w:val="18"/>
          <w:lang w:bidi="ar-SA"/>
        </w:rPr>
        <w:t>s</w:t>
      </w:r>
      <w:r w:rsidR="00882DA1" w:rsidRPr="00D1714E">
        <w:rPr>
          <w:rFonts w:eastAsia="Calibri"/>
          <w:b/>
          <w:sz w:val="18"/>
          <w:szCs w:val="18"/>
          <w:lang w:bidi="ar-SA"/>
        </w:rPr>
        <w:t xml:space="preserve"> $15,000</w:t>
      </w:r>
      <w:r w:rsidR="001B3F7B" w:rsidRPr="00D1714E">
        <w:rPr>
          <w:rFonts w:eastAsia="Calibri"/>
          <w:b/>
          <w:sz w:val="18"/>
          <w:szCs w:val="18"/>
          <w:lang w:bidi="ar-SA"/>
        </w:rPr>
        <w:t>:</w:t>
      </w:r>
    </w:p>
    <w:p w14:paraId="3DA0BDF4" w14:textId="77777777" w:rsidR="00882DA1" w:rsidRPr="00D1714E" w:rsidRDefault="00882DA1"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52.222-20</w:t>
      </w:r>
      <w:r w:rsidRPr="00D1714E">
        <w:rPr>
          <w:rFonts w:eastAsia="Calibri"/>
          <w:sz w:val="18"/>
          <w:szCs w:val="18"/>
          <w:lang w:bidi="ar-SA"/>
        </w:rPr>
        <w:tab/>
        <w:t>Contracts for Materials, Supplies, Articles, and Equipment Exceeding $15,000 (MAY 2014).</w:t>
      </w:r>
    </w:p>
    <w:p w14:paraId="5AA3FF49" w14:textId="06080B64" w:rsidR="007166BA" w:rsidRPr="00D1714E" w:rsidRDefault="007166BA"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 xml:space="preserve">FAR 52.222-36 </w:t>
      </w:r>
      <w:r w:rsidRPr="00D1714E">
        <w:rPr>
          <w:rFonts w:eastAsia="Calibri"/>
          <w:sz w:val="18"/>
          <w:szCs w:val="18"/>
          <w:lang w:bidi="ar-SA"/>
        </w:rPr>
        <w:tab/>
      </w:r>
      <w:r w:rsidR="003C39CE" w:rsidRPr="003C39CE">
        <w:rPr>
          <w:rFonts w:eastAsia="Calibri"/>
          <w:sz w:val="18"/>
          <w:szCs w:val="18"/>
          <w:lang w:bidi="ar-SA"/>
        </w:rPr>
        <w:t xml:space="preserve">Affirmative Action For Workers With Disabilities </w:t>
      </w:r>
      <w:r w:rsidRPr="00D1714E">
        <w:rPr>
          <w:rFonts w:eastAsia="Calibri"/>
          <w:sz w:val="18"/>
          <w:szCs w:val="18"/>
          <w:lang w:bidi="ar-SA"/>
        </w:rPr>
        <w:t xml:space="preserve">(JUL 2014) </w:t>
      </w:r>
    </w:p>
    <w:p w14:paraId="60857A2B" w14:textId="77777777" w:rsidR="00C77DF3" w:rsidRDefault="00C77DF3" w:rsidP="00BF7C41">
      <w:pPr>
        <w:widowControl/>
        <w:tabs>
          <w:tab w:val="left" w:pos="2160"/>
        </w:tabs>
        <w:autoSpaceDE/>
        <w:autoSpaceDN/>
        <w:ind w:left="180"/>
        <w:jc w:val="both"/>
        <w:rPr>
          <w:rFonts w:eastAsia="Calibri"/>
          <w:b/>
          <w:sz w:val="18"/>
          <w:szCs w:val="18"/>
          <w:lang w:bidi="ar-SA"/>
        </w:rPr>
      </w:pPr>
    </w:p>
    <w:p w14:paraId="2D01116A" w14:textId="77777777" w:rsidR="00E56852"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lastRenderedPageBreak/>
        <w:t>Applicable i</w:t>
      </w:r>
      <w:r w:rsidR="00E56852" w:rsidRPr="00D1714E">
        <w:rPr>
          <w:rFonts w:eastAsia="Calibri"/>
          <w:b/>
          <w:sz w:val="18"/>
          <w:szCs w:val="18"/>
          <w:lang w:bidi="ar-SA"/>
        </w:rPr>
        <w:t>f the Order exceeds $100,000 and is for research and development activities:</w:t>
      </w:r>
    </w:p>
    <w:p w14:paraId="1D05D113" w14:textId="77777777" w:rsidR="00286612" w:rsidRPr="00D1714E" w:rsidRDefault="00286612"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970.5227-4</w:t>
      </w:r>
      <w:r w:rsidRPr="00D1714E">
        <w:rPr>
          <w:rFonts w:eastAsia="Calibri"/>
          <w:sz w:val="18"/>
          <w:szCs w:val="18"/>
          <w:lang w:bidi="ar-SA"/>
        </w:rPr>
        <w:tab/>
        <w:t>Authorization and Consent (AUG 2002)</w:t>
      </w:r>
    </w:p>
    <w:p w14:paraId="033276E9" w14:textId="77777777" w:rsidR="00E56852" w:rsidRPr="00D1714E" w:rsidRDefault="00E56852"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DEAR 970.5227-5</w:t>
      </w:r>
      <w:r w:rsidRPr="00D1714E">
        <w:rPr>
          <w:rFonts w:eastAsia="Calibri"/>
          <w:sz w:val="18"/>
          <w:szCs w:val="18"/>
          <w:lang w:bidi="ar-SA"/>
        </w:rPr>
        <w:tab/>
        <w:t>Notice and Assistance Regarding Patent and Copyright Infringement (AUG 2002)</w:t>
      </w:r>
    </w:p>
    <w:p w14:paraId="4208742E" w14:textId="77777777" w:rsidR="00C77DF3" w:rsidRDefault="00C77DF3" w:rsidP="00BF7C41">
      <w:pPr>
        <w:widowControl/>
        <w:tabs>
          <w:tab w:val="left" w:pos="2160"/>
        </w:tabs>
        <w:autoSpaceDE/>
        <w:autoSpaceDN/>
        <w:ind w:left="180"/>
        <w:jc w:val="both"/>
        <w:rPr>
          <w:rFonts w:eastAsia="Calibri"/>
          <w:b/>
          <w:sz w:val="18"/>
          <w:szCs w:val="18"/>
          <w:lang w:bidi="ar-SA"/>
        </w:rPr>
      </w:pPr>
    </w:p>
    <w:p w14:paraId="7F1A22CE" w14:textId="77777777" w:rsidR="00882DA1"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882DA1" w:rsidRPr="00D1714E">
        <w:rPr>
          <w:rFonts w:eastAsia="Calibri"/>
          <w:b/>
          <w:sz w:val="18"/>
          <w:szCs w:val="18"/>
          <w:lang w:bidi="ar-SA"/>
        </w:rPr>
        <w:t>xceed</w:t>
      </w:r>
      <w:r w:rsidR="001B3F7B" w:rsidRPr="00D1714E">
        <w:rPr>
          <w:rFonts w:eastAsia="Calibri"/>
          <w:b/>
          <w:sz w:val="18"/>
          <w:szCs w:val="18"/>
          <w:lang w:bidi="ar-SA"/>
        </w:rPr>
        <w:t>s</w:t>
      </w:r>
      <w:r w:rsidR="00882DA1" w:rsidRPr="00D1714E">
        <w:rPr>
          <w:rFonts w:eastAsia="Calibri"/>
          <w:b/>
          <w:sz w:val="18"/>
          <w:szCs w:val="18"/>
          <w:lang w:bidi="ar-SA"/>
        </w:rPr>
        <w:t xml:space="preserve"> $150,000</w:t>
      </w:r>
      <w:r w:rsidR="001B3F7B" w:rsidRPr="00D1714E">
        <w:rPr>
          <w:rFonts w:eastAsia="Calibri"/>
          <w:b/>
          <w:sz w:val="18"/>
          <w:szCs w:val="18"/>
          <w:lang w:bidi="ar-SA"/>
        </w:rPr>
        <w:t>:</w:t>
      </w:r>
    </w:p>
    <w:p w14:paraId="28B62303" w14:textId="272C1192" w:rsidR="000A3B19" w:rsidRPr="00D1714E" w:rsidRDefault="000A3B19"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52.203-7</w:t>
      </w:r>
      <w:r w:rsidRPr="00D1714E">
        <w:rPr>
          <w:rFonts w:eastAsia="Calibri"/>
          <w:sz w:val="18"/>
          <w:szCs w:val="18"/>
          <w:lang w:bidi="ar-SA"/>
        </w:rPr>
        <w:tab/>
        <w:t>Anti-Kickback Procedures</w:t>
      </w:r>
      <w:r w:rsidR="007971CD">
        <w:rPr>
          <w:rFonts w:eastAsia="Calibri"/>
          <w:sz w:val="18"/>
          <w:szCs w:val="18"/>
          <w:lang w:bidi="ar-SA"/>
        </w:rPr>
        <w:t xml:space="preserve"> (excepting paragraph (c)(1))</w:t>
      </w:r>
      <w:r w:rsidRPr="00D1714E">
        <w:rPr>
          <w:rFonts w:eastAsia="Calibri"/>
          <w:sz w:val="18"/>
          <w:szCs w:val="18"/>
          <w:lang w:bidi="ar-SA"/>
        </w:rPr>
        <w:t xml:space="preserve"> (MAY 2014)</w:t>
      </w:r>
    </w:p>
    <w:p w14:paraId="6E69EC66" w14:textId="77777777" w:rsidR="000A3B19" w:rsidRPr="00387FA3" w:rsidRDefault="000A3B19"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52.203-12</w:t>
      </w:r>
      <w:r w:rsidRPr="00D1714E">
        <w:rPr>
          <w:rFonts w:eastAsia="Calibri"/>
          <w:sz w:val="18"/>
          <w:szCs w:val="18"/>
          <w:lang w:bidi="ar-SA"/>
        </w:rPr>
        <w:tab/>
        <w:t xml:space="preserve">Limitation </w:t>
      </w:r>
      <w:r w:rsidR="00A9691D" w:rsidRPr="00D1714E">
        <w:rPr>
          <w:rFonts w:eastAsia="Calibri"/>
          <w:sz w:val="18"/>
          <w:szCs w:val="18"/>
          <w:lang w:bidi="ar-SA"/>
        </w:rPr>
        <w:t>o</w:t>
      </w:r>
      <w:r w:rsidRPr="00D1714E">
        <w:rPr>
          <w:rFonts w:eastAsia="Calibri"/>
          <w:sz w:val="18"/>
          <w:szCs w:val="18"/>
          <w:lang w:bidi="ar-SA"/>
        </w:rPr>
        <w:t xml:space="preserve">n Payments </w:t>
      </w:r>
      <w:r w:rsidR="00A9691D" w:rsidRPr="00D1714E">
        <w:rPr>
          <w:rFonts w:eastAsia="Calibri"/>
          <w:sz w:val="18"/>
          <w:szCs w:val="18"/>
          <w:lang w:bidi="ar-SA"/>
        </w:rPr>
        <w:t>t</w:t>
      </w:r>
      <w:r w:rsidRPr="00D1714E">
        <w:rPr>
          <w:rFonts w:eastAsia="Calibri"/>
          <w:sz w:val="18"/>
          <w:szCs w:val="18"/>
          <w:lang w:bidi="ar-SA"/>
        </w:rPr>
        <w:t>o I</w:t>
      </w:r>
      <w:r w:rsidRPr="00387FA3">
        <w:rPr>
          <w:rFonts w:eastAsia="Calibri"/>
          <w:sz w:val="18"/>
          <w:szCs w:val="18"/>
          <w:lang w:bidi="ar-SA"/>
        </w:rPr>
        <w:t>nfluence Certain Federal Transactions (OCT 2010)</w:t>
      </w:r>
    </w:p>
    <w:p w14:paraId="709EFBBD" w14:textId="69509F75" w:rsidR="007378AE" w:rsidRPr="00387FA3" w:rsidRDefault="007378AE" w:rsidP="00BF7C41">
      <w:pPr>
        <w:widowControl/>
        <w:tabs>
          <w:tab w:val="left" w:pos="2160"/>
        </w:tabs>
        <w:autoSpaceDE/>
        <w:autoSpaceDN/>
        <w:ind w:left="180"/>
        <w:jc w:val="both"/>
        <w:rPr>
          <w:rFonts w:eastAsia="Calibri"/>
          <w:sz w:val="18"/>
          <w:szCs w:val="18"/>
          <w:lang w:bidi="ar-SA"/>
        </w:rPr>
      </w:pPr>
      <w:r w:rsidRPr="00387FA3">
        <w:rPr>
          <w:rFonts w:eastAsia="Calibri"/>
          <w:sz w:val="18"/>
          <w:szCs w:val="18"/>
          <w:lang w:bidi="ar-SA"/>
        </w:rPr>
        <w:t xml:space="preserve">FAR 52.222-35 </w:t>
      </w:r>
      <w:r w:rsidRPr="00387FA3">
        <w:rPr>
          <w:rFonts w:eastAsia="Calibri"/>
          <w:sz w:val="18"/>
          <w:szCs w:val="18"/>
          <w:lang w:bidi="ar-SA"/>
        </w:rPr>
        <w:tab/>
        <w:t xml:space="preserve">Equal Opportunity for Veterans (OCT 2015) </w:t>
      </w:r>
    </w:p>
    <w:p w14:paraId="1E2C7713" w14:textId="55023E11" w:rsidR="007378AE" w:rsidRPr="00387FA3" w:rsidRDefault="007378AE" w:rsidP="00BF7C41">
      <w:pPr>
        <w:widowControl/>
        <w:tabs>
          <w:tab w:val="left" w:pos="2160"/>
        </w:tabs>
        <w:autoSpaceDE/>
        <w:autoSpaceDN/>
        <w:ind w:left="180"/>
        <w:jc w:val="both"/>
        <w:rPr>
          <w:rFonts w:eastAsia="Calibri"/>
          <w:sz w:val="18"/>
          <w:szCs w:val="18"/>
          <w:lang w:bidi="ar-SA"/>
        </w:rPr>
      </w:pPr>
      <w:r w:rsidRPr="00387FA3">
        <w:rPr>
          <w:rFonts w:eastAsia="Calibri"/>
          <w:sz w:val="18"/>
          <w:szCs w:val="18"/>
          <w:lang w:bidi="ar-SA"/>
        </w:rPr>
        <w:t xml:space="preserve">FAR 52.222-37 </w:t>
      </w:r>
      <w:r w:rsidRPr="00387FA3">
        <w:rPr>
          <w:rFonts w:eastAsia="Calibri"/>
          <w:sz w:val="18"/>
          <w:szCs w:val="18"/>
          <w:lang w:bidi="ar-SA"/>
        </w:rPr>
        <w:tab/>
        <w:t xml:space="preserve">Employments Reports on Veterans (FEB 2016) </w:t>
      </w:r>
    </w:p>
    <w:p w14:paraId="2AE0DFA8"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0FF0FC03" w14:textId="4B531218" w:rsidR="000945A9" w:rsidRPr="00D1714E" w:rsidRDefault="0026154B"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0945A9" w:rsidRPr="00D1714E">
        <w:rPr>
          <w:rFonts w:eastAsia="Calibri"/>
          <w:b/>
          <w:sz w:val="18"/>
          <w:szCs w:val="18"/>
          <w:lang w:bidi="ar-SA"/>
        </w:rPr>
        <w:t xml:space="preserve">and </w:t>
      </w:r>
      <w:r w:rsidR="00543C1D">
        <w:rPr>
          <w:rFonts w:eastAsia="Calibri"/>
          <w:b/>
          <w:sz w:val="18"/>
          <w:szCs w:val="18"/>
          <w:lang w:bidi="ar-SA"/>
        </w:rPr>
        <w:t>Contractor</w:t>
      </w:r>
      <w:r w:rsidR="000945A9" w:rsidRPr="00D1714E">
        <w:rPr>
          <w:rFonts w:eastAsia="Calibri"/>
          <w:b/>
          <w:sz w:val="18"/>
          <w:szCs w:val="18"/>
          <w:lang w:bidi="ar-SA"/>
        </w:rPr>
        <w:t xml:space="preserve"> employees will perform acquisition functions closely associated with inherently governmental functions:</w:t>
      </w:r>
    </w:p>
    <w:p w14:paraId="2B00B99C" w14:textId="77777777" w:rsidR="000945A9" w:rsidRPr="00D1714E" w:rsidRDefault="000945A9"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52.203-16</w:t>
      </w:r>
      <w:r w:rsidRPr="00D1714E">
        <w:rPr>
          <w:rFonts w:eastAsia="Calibri"/>
          <w:sz w:val="18"/>
          <w:szCs w:val="18"/>
          <w:lang w:bidi="ar-SA"/>
        </w:rPr>
        <w:tab/>
        <w:t>Preventing Personal Conflicts of Interest (DEC 2011)</w:t>
      </w:r>
    </w:p>
    <w:p w14:paraId="64A8F317" w14:textId="77777777" w:rsidR="00D6685A" w:rsidRDefault="00D6685A" w:rsidP="007E44D2">
      <w:pPr>
        <w:rPr>
          <w:rFonts w:eastAsia="Calibri"/>
          <w:b/>
          <w:sz w:val="18"/>
          <w:szCs w:val="18"/>
          <w:lang w:bidi="ar-SA"/>
        </w:rPr>
      </w:pPr>
    </w:p>
    <w:p w14:paraId="256D82C4" w14:textId="77777777" w:rsidR="00B1083C" w:rsidRPr="00D1714E" w:rsidRDefault="009D3602" w:rsidP="00067334">
      <w:pPr>
        <w:rPr>
          <w:rFonts w:eastAsia="Calibri"/>
          <w:b/>
          <w:sz w:val="18"/>
          <w:szCs w:val="18"/>
          <w:lang w:bidi="ar-SA"/>
        </w:rPr>
      </w:pPr>
      <w:r w:rsidRPr="00D1714E">
        <w:rPr>
          <w:rFonts w:eastAsia="Calibri"/>
          <w:b/>
          <w:sz w:val="18"/>
          <w:szCs w:val="18"/>
          <w:lang w:bidi="ar-SA"/>
        </w:rPr>
        <w:t>Applicable i</w:t>
      </w:r>
      <w:r w:rsidR="00B1083C" w:rsidRPr="00D1714E">
        <w:rPr>
          <w:rFonts w:eastAsia="Calibri"/>
          <w:b/>
          <w:sz w:val="18"/>
          <w:szCs w:val="18"/>
          <w:lang w:bidi="ar-SA"/>
        </w:rPr>
        <w:t xml:space="preserve">f the Order exceeds </w:t>
      </w:r>
      <w:r w:rsidR="00D257EA" w:rsidRPr="00D1714E">
        <w:rPr>
          <w:rFonts w:eastAsia="Calibri"/>
          <w:b/>
          <w:sz w:val="18"/>
          <w:szCs w:val="18"/>
          <w:lang w:bidi="ar-SA"/>
        </w:rPr>
        <w:t xml:space="preserve">the </w:t>
      </w:r>
      <w:r w:rsidR="00B1083C" w:rsidRPr="00D1714E">
        <w:rPr>
          <w:rFonts w:eastAsia="Calibri"/>
          <w:b/>
          <w:sz w:val="18"/>
          <w:szCs w:val="18"/>
          <w:lang w:bidi="ar-SA"/>
        </w:rPr>
        <w:t>SAT:</w:t>
      </w:r>
    </w:p>
    <w:p w14:paraId="753E5272" w14:textId="77777777" w:rsidR="00B1083C" w:rsidRPr="00D1714E" w:rsidRDefault="00B1083C"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52.203-6</w:t>
      </w:r>
      <w:r w:rsidRPr="00D1714E">
        <w:rPr>
          <w:rFonts w:eastAsia="Calibri"/>
          <w:sz w:val="18"/>
          <w:szCs w:val="18"/>
          <w:lang w:bidi="ar-SA"/>
        </w:rPr>
        <w:tab/>
        <w:t>Restrictions on Subcontractor Sales to the Government (SEP 2006)</w:t>
      </w:r>
    </w:p>
    <w:p w14:paraId="72EDD6EC" w14:textId="77777777" w:rsidR="00B1083C" w:rsidRPr="00D1714E" w:rsidRDefault="00B1083C"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FAR 52.203-17</w:t>
      </w:r>
      <w:r w:rsidRPr="00D1714E">
        <w:rPr>
          <w:rFonts w:eastAsia="Calibri"/>
          <w:sz w:val="18"/>
          <w:szCs w:val="18"/>
          <w:lang w:bidi="ar-SA"/>
        </w:rPr>
        <w:tab/>
        <w:t>Contractor Employee Whistleblower Rights and Requirement to Inform Employees of Whistleblower Rights (APR 2014)</w:t>
      </w:r>
    </w:p>
    <w:p w14:paraId="295B1126" w14:textId="77777777" w:rsidR="00B1083C" w:rsidRPr="00D1714E" w:rsidRDefault="00B1083C"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52.227-1</w:t>
      </w:r>
      <w:r w:rsidRPr="00D1714E">
        <w:rPr>
          <w:rFonts w:eastAsia="Calibri"/>
          <w:sz w:val="18"/>
          <w:szCs w:val="18"/>
          <w:lang w:bidi="ar-SA"/>
        </w:rPr>
        <w:tab/>
        <w:t xml:space="preserve">Authorization and Consent (DEC 2007) </w:t>
      </w:r>
    </w:p>
    <w:p w14:paraId="25ADAA8F"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49744709" w14:textId="7610D969" w:rsidR="00B1083C" w:rsidRPr="00D1714E" w:rsidRDefault="00DF4A7C"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F03380" w:rsidRPr="00D1714E">
        <w:rPr>
          <w:rFonts w:eastAsia="Calibri"/>
          <w:b/>
          <w:sz w:val="18"/>
          <w:szCs w:val="18"/>
          <w:lang w:bidi="ar-SA"/>
        </w:rPr>
        <w:t xml:space="preserve">and is for services: </w:t>
      </w:r>
    </w:p>
    <w:p w14:paraId="0CD5EF5A" w14:textId="77777777" w:rsidR="00F03380" w:rsidRPr="00D1714E" w:rsidRDefault="00F03380" w:rsidP="00BF7C41">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52.222-17</w:t>
      </w:r>
      <w:r w:rsidRPr="00D1714E">
        <w:rPr>
          <w:rFonts w:eastAsia="Calibri"/>
          <w:sz w:val="18"/>
          <w:szCs w:val="18"/>
          <w:lang w:bidi="ar-SA"/>
        </w:rPr>
        <w:tab/>
        <w:t>Non-displacement of Qualified Workers (MAY 2014)</w:t>
      </w:r>
    </w:p>
    <w:p w14:paraId="064C0353"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2D284066" w14:textId="77777777" w:rsidR="00BF23E3" w:rsidRPr="0003329B" w:rsidRDefault="00DF4A7C" w:rsidP="00BF7C41">
      <w:pPr>
        <w:widowControl/>
        <w:tabs>
          <w:tab w:val="left" w:pos="2160"/>
        </w:tabs>
        <w:autoSpaceDE/>
        <w:autoSpaceDN/>
        <w:ind w:left="180"/>
        <w:jc w:val="both"/>
        <w:rPr>
          <w:rFonts w:eastAsia="Calibri"/>
          <w:b/>
          <w:sz w:val="18"/>
          <w:szCs w:val="18"/>
          <w:lang w:bidi="ar-SA"/>
        </w:rPr>
      </w:pPr>
      <w:r w:rsidRPr="0003329B">
        <w:rPr>
          <w:rFonts w:eastAsia="Calibri"/>
          <w:b/>
          <w:sz w:val="18"/>
          <w:szCs w:val="18"/>
          <w:lang w:bidi="ar-SA"/>
        </w:rPr>
        <w:t>…</w:t>
      </w:r>
      <w:r w:rsidR="00BF23E3" w:rsidRPr="0003329B">
        <w:rPr>
          <w:b/>
          <w:sz w:val="18"/>
          <w:szCs w:val="18"/>
          <w:lang w:val="en"/>
        </w:rPr>
        <w:t>and involves the performance of advisory and assistance services</w:t>
      </w:r>
      <w:r w:rsidR="00BF23E3" w:rsidRPr="0003329B">
        <w:rPr>
          <w:b/>
          <w:sz w:val="18"/>
          <w:szCs w:val="18"/>
          <w:u w:val="single"/>
          <w:lang w:val="en"/>
        </w:rPr>
        <w:t>:</w:t>
      </w:r>
    </w:p>
    <w:p w14:paraId="7C3B5A33" w14:textId="77777777" w:rsidR="00BF23E3" w:rsidRPr="00D1714E" w:rsidRDefault="00BF23E3" w:rsidP="00BF7C41">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DEAR 952.209-72</w:t>
      </w:r>
      <w:r w:rsidRPr="00D1714E">
        <w:rPr>
          <w:rFonts w:eastAsia="Calibri"/>
          <w:sz w:val="18"/>
          <w:szCs w:val="18"/>
          <w:lang w:bidi="ar-SA"/>
        </w:rPr>
        <w:tab/>
        <w:t>Organizational Conflicts Of Interest (AUG 2009), ALTERNATE I. (b)(1)(i) Period is ‘five (5) years’</w:t>
      </w:r>
    </w:p>
    <w:p w14:paraId="0C004BDE" w14:textId="77777777" w:rsidR="00D257EA" w:rsidRPr="00D1714E" w:rsidRDefault="00D257EA" w:rsidP="00BF7C41">
      <w:pPr>
        <w:widowControl/>
        <w:tabs>
          <w:tab w:val="left" w:pos="2160"/>
        </w:tabs>
        <w:autoSpaceDE/>
        <w:autoSpaceDN/>
        <w:ind w:left="180"/>
        <w:jc w:val="both"/>
        <w:rPr>
          <w:rFonts w:eastAsia="Calibri"/>
          <w:b/>
          <w:sz w:val="18"/>
          <w:szCs w:val="18"/>
          <w:lang w:bidi="ar-SA"/>
        </w:rPr>
      </w:pPr>
    </w:p>
    <w:p w14:paraId="026B4883" w14:textId="77777777" w:rsidR="00F03380" w:rsidRPr="00D1714E" w:rsidRDefault="00DF4A7C" w:rsidP="00BF7C41">
      <w:pPr>
        <w:widowControl/>
        <w:tabs>
          <w:tab w:val="left" w:pos="2160"/>
        </w:tabs>
        <w:autoSpaceDE/>
        <w:autoSpaceDN/>
        <w:ind w:left="180"/>
        <w:jc w:val="both"/>
        <w:rPr>
          <w:rFonts w:eastAsia="Calibri"/>
          <w:b/>
          <w:sz w:val="18"/>
          <w:szCs w:val="18"/>
          <w:lang w:bidi="ar-SA"/>
        </w:rPr>
      </w:pPr>
      <w:r w:rsidRPr="00D1714E">
        <w:rPr>
          <w:rFonts w:eastAsia="Calibri"/>
          <w:b/>
          <w:sz w:val="18"/>
          <w:szCs w:val="18"/>
          <w:lang w:bidi="ar-SA"/>
        </w:rPr>
        <w:t>…</w:t>
      </w:r>
      <w:r w:rsidR="00F03380" w:rsidRPr="00D1714E">
        <w:rPr>
          <w:rFonts w:eastAsia="Calibri"/>
          <w:b/>
          <w:sz w:val="18"/>
          <w:szCs w:val="18"/>
          <w:lang w:bidi="ar-SA"/>
        </w:rPr>
        <w:t xml:space="preserve">and </w:t>
      </w:r>
      <w:r w:rsidR="00F03380" w:rsidRPr="00D1714E">
        <w:rPr>
          <w:b/>
          <w:color w:val="333333"/>
          <w:sz w:val="18"/>
          <w:szCs w:val="18"/>
          <w:lang w:val="en"/>
        </w:rPr>
        <w:t>support operations of the DOE facility and offers significant subcontracting opportunities for energy efficient or environmentally sustainable products or services</w:t>
      </w:r>
      <w:r w:rsidR="005F41F5" w:rsidRPr="00D1714E">
        <w:rPr>
          <w:b/>
          <w:color w:val="333333"/>
          <w:sz w:val="18"/>
          <w:szCs w:val="18"/>
          <w:lang w:val="en"/>
        </w:rPr>
        <w:t>:</w:t>
      </w:r>
    </w:p>
    <w:p w14:paraId="68C97A4B" w14:textId="77777777" w:rsidR="00F03380" w:rsidRPr="00D1714E" w:rsidRDefault="00F03380" w:rsidP="00BF7C41">
      <w:pPr>
        <w:widowControl/>
        <w:tabs>
          <w:tab w:val="left" w:pos="2160"/>
        </w:tabs>
        <w:autoSpaceDE/>
        <w:autoSpaceDN/>
        <w:ind w:left="180"/>
        <w:jc w:val="both"/>
        <w:rPr>
          <w:rFonts w:eastAsia="Calibri"/>
          <w:b/>
          <w:sz w:val="18"/>
          <w:szCs w:val="18"/>
          <w:lang w:bidi="ar-SA"/>
        </w:rPr>
      </w:pPr>
      <w:r w:rsidRPr="00D1714E">
        <w:rPr>
          <w:rFonts w:eastAsia="Calibri"/>
          <w:sz w:val="18"/>
          <w:szCs w:val="18"/>
          <w:lang w:bidi="ar-SA"/>
        </w:rPr>
        <w:t>DEAR 952.223-78</w:t>
      </w:r>
      <w:r w:rsidRPr="00D1714E">
        <w:rPr>
          <w:rFonts w:eastAsia="Calibri"/>
          <w:sz w:val="18"/>
          <w:szCs w:val="18"/>
          <w:lang w:bidi="ar-SA"/>
        </w:rPr>
        <w:tab/>
        <w:t>Sustainable Acquisition Program (OCT 2010)</w:t>
      </w:r>
    </w:p>
    <w:p w14:paraId="14656BA3" w14:textId="77777777" w:rsidR="00C77DF3" w:rsidRDefault="00C77DF3" w:rsidP="00BF7C41">
      <w:pPr>
        <w:widowControl/>
        <w:tabs>
          <w:tab w:val="left" w:pos="2160"/>
        </w:tabs>
        <w:autoSpaceDE/>
        <w:autoSpaceDN/>
        <w:ind w:left="180"/>
        <w:jc w:val="both"/>
        <w:rPr>
          <w:rFonts w:eastAsia="Calibri"/>
          <w:b/>
          <w:sz w:val="18"/>
          <w:szCs w:val="18"/>
          <w:lang w:bidi="ar-SA"/>
        </w:rPr>
      </w:pPr>
    </w:p>
    <w:p w14:paraId="5D826ED9" w14:textId="77777777" w:rsidR="003F767F" w:rsidRPr="00D1714E" w:rsidRDefault="003F767F" w:rsidP="003F767F">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if the Order exceeds $</w:t>
      </w:r>
      <w:r>
        <w:rPr>
          <w:rFonts w:eastAsia="Calibri"/>
          <w:b/>
          <w:sz w:val="18"/>
          <w:szCs w:val="18"/>
          <w:lang w:bidi="ar-SA"/>
        </w:rPr>
        <w:t>5</w:t>
      </w:r>
      <w:r w:rsidRPr="00D1714E">
        <w:rPr>
          <w:rFonts w:eastAsia="Calibri"/>
          <w:b/>
          <w:sz w:val="18"/>
          <w:szCs w:val="18"/>
          <w:lang w:bidi="ar-SA"/>
        </w:rPr>
        <w:t>00,000, and is for services:</w:t>
      </w:r>
    </w:p>
    <w:p w14:paraId="6FE359B0" w14:textId="77777777" w:rsidR="003F767F" w:rsidRDefault="003F767F" w:rsidP="003F767F">
      <w:pPr>
        <w:widowControl/>
        <w:tabs>
          <w:tab w:val="left" w:pos="2160"/>
        </w:tabs>
        <w:autoSpaceDE/>
        <w:autoSpaceDN/>
        <w:ind w:left="180"/>
        <w:jc w:val="both"/>
        <w:rPr>
          <w:rFonts w:eastAsia="Calibri"/>
          <w:sz w:val="18"/>
          <w:szCs w:val="18"/>
          <w:lang w:bidi="ar-SA"/>
        </w:rPr>
      </w:pPr>
      <w:r w:rsidRPr="00D1714E">
        <w:rPr>
          <w:rFonts w:eastAsia="Calibri"/>
          <w:sz w:val="18"/>
          <w:szCs w:val="18"/>
          <w:lang w:bidi="ar-SA"/>
        </w:rPr>
        <w:t>FAR 52.204-14</w:t>
      </w:r>
      <w:r w:rsidRPr="00D1714E">
        <w:rPr>
          <w:rFonts w:eastAsia="Calibri"/>
          <w:sz w:val="18"/>
          <w:szCs w:val="18"/>
          <w:lang w:bidi="ar-SA"/>
        </w:rPr>
        <w:tab/>
        <w:t>Service Contract Reporting Requirements (OCT 2016)</w:t>
      </w:r>
    </w:p>
    <w:p w14:paraId="7FF4B37D" w14:textId="77777777" w:rsidR="003F767F" w:rsidRPr="00D1714E" w:rsidRDefault="003F767F" w:rsidP="003F767F">
      <w:pPr>
        <w:widowControl/>
        <w:tabs>
          <w:tab w:val="left" w:pos="2160"/>
        </w:tabs>
        <w:autoSpaceDE/>
        <w:autoSpaceDN/>
        <w:ind w:left="180"/>
        <w:jc w:val="both"/>
        <w:rPr>
          <w:rFonts w:eastAsia="Calibri"/>
          <w:b/>
          <w:sz w:val="18"/>
          <w:szCs w:val="18"/>
          <w:lang w:bidi="ar-SA"/>
        </w:rPr>
      </w:pPr>
    </w:p>
    <w:p w14:paraId="5AEDECEC" w14:textId="4CE9EDF2" w:rsidR="00F37495"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F37495" w:rsidRPr="00D1714E">
        <w:rPr>
          <w:rFonts w:eastAsia="Calibri"/>
          <w:b/>
          <w:sz w:val="18"/>
          <w:szCs w:val="18"/>
          <w:lang w:bidi="ar-SA"/>
        </w:rPr>
        <w:t>xceeds $700,000</w:t>
      </w:r>
      <w:r w:rsidR="00C41402" w:rsidRPr="00D1714E">
        <w:rPr>
          <w:rFonts w:eastAsia="Calibri"/>
          <w:b/>
          <w:sz w:val="18"/>
          <w:szCs w:val="18"/>
          <w:lang w:bidi="ar-SA"/>
        </w:rPr>
        <w:t>,</w:t>
      </w:r>
      <w:r w:rsidR="00432181" w:rsidRPr="00D1714E">
        <w:rPr>
          <w:rFonts w:eastAsia="Calibri"/>
          <w:b/>
          <w:sz w:val="18"/>
          <w:szCs w:val="18"/>
          <w:lang w:bidi="ar-SA"/>
        </w:rPr>
        <w:t xml:space="preserve"> and </w:t>
      </w:r>
      <w:r w:rsidR="00C41402" w:rsidRPr="00D1714E">
        <w:rPr>
          <w:rFonts w:eastAsia="Calibri"/>
          <w:b/>
          <w:sz w:val="18"/>
          <w:szCs w:val="18"/>
          <w:lang w:bidi="ar-SA"/>
        </w:rPr>
        <w:t xml:space="preserve">the </w:t>
      </w:r>
      <w:r w:rsidR="00543C1D">
        <w:rPr>
          <w:rFonts w:eastAsia="Calibri"/>
          <w:b/>
          <w:sz w:val="18"/>
          <w:szCs w:val="18"/>
          <w:lang w:bidi="ar-SA"/>
        </w:rPr>
        <w:t>Contractor</w:t>
      </w:r>
      <w:r w:rsidR="007A4F06" w:rsidRPr="00D1714E">
        <w:rPr>
          <w:rFonts w:eastAsia="Calibri"/>
          <w:b/>
          <w:sz w:val="18"/>
          <w:szCs w:val="18"/>
          <w:lang w:bidi="ar-SA"/>
        </w:rPr>
        <w:t xml:space="preserve"> </w:t>
      </w:r>
      <w:r w:rsidR="00272504" w:rsidRPr="00D1714E">
        <w:rPr>
          <w:rFonts w:eastAsia="Calibri"/>
          <w:b/>
          <w:sz w:val="18"/>
          <w:szCs w:val="18"/>
          <w:lang w:bidi="ar-SA"/>
        </w:rPr>
        <w:t xml:space="preserve">is </w:t>
      </w:r>
      <w:r w:rsidR="00432181" w:rsidRPr="00D1714E">
        <w:rPr>
          <w:rFonts w:eastAsia="Calibri"/>
          <w:b/>
          <w:sz w:val="18"/>
          <w:szCs w:val="18"/>
          <w:lang w:bidi="ar-SA"/>
        </w:rPr>
        <w:t>not a small business</w:t>
      </w:r>
      <w:r w:rsidR="001B3F7B" w:rsidRPr="00D1714E">
        <w:rPr>
          <w:rFonts w:eastAsia="Calibri"/>
          <w:b/>
          <w:sz w:val="18"/>
          <w:szCs w:val="18"/>
          <w:lang w:bidi="ar-SA"/>
        </w:rPr>
        <w:t>:</w:t>
      </w:r>
    </w:p>
    <w:p w14:paraId="45454FC7" w14:textId="29758FFB" w:rsidR="00A453B5" w:rsidRDefault="00F37495" w:rsidP="003370DA">
      <w:pPr>
        <w:widowControl/>
        <w:tabs>
          <w:tab w:val="left" w:pos="2160"/>
        </w:tabs>
        <w:autoSpaceDE/>
        <w:autoSpaceDN/>
        <w:ind w:left="180"/>
        <w:jc w:val="both"/>
        <w:rPr>
          <w:rFonts w:eastAsia="Calibri"/>
          <w:b/>
          <w:sz w:val="18"/>
          <w:szCs w:val="18"/>
          <w:lang w:bidi="ar-SA"/>
        </w:rPr>
      </w:pPr>
      <w:r w:rsidRPr="00D1714E">
        <w:rPr>
          <w:rFonts w:eastAsia="Calibri"/>
          <w:sz w:val="18"/>
          <w:szCs w:val="18"/>
          <w:lang w:bidi="ar-SA"/>
        </w:rPr>
        <w:t>FAR 52.219-9</w:t>
      </w:r>
      <w:r w:rsidRPr="00D1714E">
        <w:rPr>
          <w:rFonts w:eastAsia="Calibri"/>
          <w:sz w:val="18"/>
          <w:szCs w:val="18"/>
          <w:lang w:bidi="ar-SA"/>
        </w:rPr>
        <w:tab/>
        <w:t>Small Business Subcontracting Plan (AUG 2018)</w:t>
      </w:r>
    </w:p>
    <w:p w14:paraId="7A0A564E" w14:textId="77777777" w:rsidR="00C77DF3" w:rsidRDefault="00C77DF3" w:rsidP="00BF7C41">
      <w:pPr>
        <w:widowControl/>
        <w:tabs>
          <w:tab w:val="left" w:pos="2160"/>
        </w:tabs>
        <w:autoSpaceDE/>
        <w:autoSpaceDN/>
        <w:ind w:left="180"/>
        <w:jc w:val="both"/>
        <w:rPr>
          <w:rFonts w:eastAsia="Calibri"/>
          <w:b/>
          <w:sz w:val="18"/>
          <w:szCs w:val="18"/>
          <w:lang w:bidi="ar-SA"/>
        </w:rPr>
      </w:pPr>
    </w:p>
    <w:p w14:paraId="3703A1DA" w14:textId="77777777" w:rsidR="00882DA1" w:rsidRPr="00D1714E" w:rsidRDefault="009D3602" w:rsidP="00067334">
      <w:pPr>
        <w:widowControl/>
        <w:tabs>
          <w:tab w:val="left" w:pos="2160"/>
        </w:tabs>
        <w:autoSpaceDE/>
        <w:autoSpaceDN/>
        <w:jc w:val="both"/>
        <w:rPr>
          <w:rFonts w:eastAsia="Calibri"/>
          <w:b/>
          <w:sz w:val="18"/>
          <w:szCs w:val="18"/>
          <w:lang w:bidi="ar-SA"/>
        </w:rPr>
      </w:pPr>
      <w:r w:rsidRPr="00D1714E">
        <w:rPr>
          <w:rFonts w:eastAsia="Calibri"/>
          <w:b/>
          <w:sz w:val="18"/>
          <w:szCs w:val="18"/>
          <w:lang w:bidi="ar-SA"/>
        </w:rPr>
        <w:t>Applicable i</w:t>
      </w:r>
      <w:r w:rsidR="0049521F" w:rsidRPr="00D1714E">
        <w:rPr>
          <w:rFonts w:eastAsia="Calibri"/>
          <w:b/>
          <w:sz w:val="18"/>
          <w:szCs w:val="18"/>
          <w:lang w:bidi="ar-SA"/>
        </w:rPr>
        <w:t>f the Order e</w:t>
      </w:r>
      <w:r w:rsidR="00882DA1" w:rsidRPr="00D1714E">
        <w:rPr>
          <w:rFonts w:eastAsia="Calibri"/>
          <w:b/>
          <w:sz w:val="18"/>
          <w:szCs w:val="18"/>
          <w:lang w:bidi="ar-SA"/>
        </w:rPr>
        <w:t>xceed</w:t>
      </w:r>
      <w:r w:rsidR="001B3F7B" w:rsidRPr="00D1714E">
        <w:rPr>
          <w:rFonts w:eastAsia="Calibri"/>
          <w:b/>
          <w:sz w:val="18"/>
          <w:szCs w:val="18"/>
          <w:lang w:bidi="ar-SA"/>
        </w:rPr>
        <w:t>s</w:t>
      </w:r>
      <w:r w:rsidR="00882DA1" w:rsidRPr="00D1714E">
        <w:rPr>
          <w:rFonts w:eastAsia="Calibri"/>
          <w:b/>
          <w:sz w:val="18"/>
          <w:szCs w:val="18"/>
          <w:lang w:bidi="ar-SA"/>
        </w:rPr>
        <w:t xml:space="preserve"> $5</w:t>
      </w:r>
      <w:r w:rsidR="00812FEA" w:rsidRPr="00D1714E">
        <w:rPr>
          <w:rFonts w:eastAsia="Calibri"/>
          <w:b/>
          <w:sz w:val="18"/>
          <w:szCs w:val="18"/>
          <w:lang w:bidi="ar-SA"/>
        </w:rPr>
        <w:t>,500,000,</w:t>
      </w:r>
      <w:r w:rsidR="00272504" w:rsidRPr="00D1714E">
        <w:rPr>
          <w:rFonts w:eastAsia="Calibri"/>
          <w:b/>
          <w:sz w:val="18"/>
          <w:szCs w:val="18"/>
          <w:lang w:bidi="ar-SA"/>
        </w:rPr>
        <w:t xml:space="preserve"> and has a performance period of more than 120 days</w:t>
      </w:r>
      <w:r w:rsidR="001B3F7B" w:rsidRPr="00D1714E">
        <w:rPr>
          <w:rFonts w:eastAsia="Calibri"/>
          <w:b/>
          <w:sz w:val="18"/>
          <w:szCs w:val="18"/>
          <w:lang w:bidi="ar-SA"/>
        </w:rPr>
        <w:t>:</w:t>
      </w:r>
    </w:p>
    <w:p w14:paraId="2164F659" w14:textId="1626C9CF" w:rsidR="000A3B19" w:rsidRDefault="000A3B19" w:rsidP="007971CD">
      <w:pPr>
        <w:widowControl/>
        <w:tabs>
          <w:tab w:val="left" w:pos="2160"/>
        </w:tabs>
        <w:autoSpaceDE/>
        <w:autoSpaceDN/>
        <w:ind w:left="2160" w:hanging="1980"/>
        <w:jc w:val="both"/>
        <w:rPr>
          <w:rFonts w:eastAsia="Calibri"/>
          <w:sz w:val="18"/>
          <w:szCs w:val="18"/>
          <w:lang w:bidi="ar-SA"/>
        </w:rPr>
      </w:pPr>
      <w:r w:rsidRPr="00D1714E">
        <w:rPr>
          <w:rFonts w:eastAsia="Calibri"/>
          <w:sz w:val="18"/>
          <w:szCs w:val="18"/>
          <w:lang w:bidi="ar-SA"/>
        </w:rPr>
        <w:t xml:space="preserve">FAR 52.203-13 </w:t>
      </w:r>
      <w:r w:rsidRPr="00D1714E">
        <w:rPr>
          <w:rFonts w:eastAsia="Calibri"/>
          <w:sz w:val="18"/>
          <w:szCs w:val="18"/>
          <w:lang w:bidi="ar-SA"/>
        </w:rPr>
        <w:tab/>
        <w:t>Contractor Code of</w:t>
      </w:r>
      <w:r w:rsidR="001B3F7B" w:rsidRPr="00D1714E">
        <w:rPr>
          <w:rFonts w:eastAsia="Calibri"/>
          <w:sz w:val="18"/>
          <w:szCs w:val="18"/>
          <w:lang w:bidi="ar-SA"/>
        </w:rPr>
        <w:t xml:space="preserve"> Business Ethics and Cond</w:t>
      </w:r>
      <w:r w:rsidR="001B3F7B" w:rsidRPr="005A28BA">
        <w:rPr>
          <w:rFonts w:eastAsia="Calibri"/>
          <w:sz w:val="18"/>
          <w:szCs w:val="18"/>
          <w:lang w:bidi="ar-SA"/>
        </w:rPr>
        <w:t xml:space="preserve">uct </w:t>
      </w:r>
      <w:r w:rsidR="007971CD" w:rsidRPr="007971CD">
        <w:rPr>
          <w:rFonts w:eastAsia="Calibri"/>
          <w:sz w:val="18"/>
          <w:szCs w:val="18"/>
          <w:lang w:bidi="ar-SA"/>
        </w:rPr>
        <w:t xml:space="preserve">(In Paragraph (b)(3)(i), the meaning of “agency office of the Inspector General” and “Contracting Officer” do not change, in Paragraph (b)(3)(ii) the meaning of “Government” does not change, and in Paragraphs (b)(3)(iii) and (c)(2)(ii)(F), the meaning of “OIG of the ordering agency”, “IG of the agency” “agency OIG” and “Contracting Officer” do not change.) </w:t>
      </w:r>
      <w:r w:rsidR="001B3F7B" w:rsidRPr="005A28BA">
        <w:rPr>
          <w:rFonts w:eastAsia="Calibri"/>
          <w:sz w:val="18"/>
          <w:szCs w:val="18"/>
          <w:lang w:bidi="ar-SA"/>
        </w:rPr>
        <w:t>(OCT 2015</w:t>
      </w:r>
      <w:r w:rsidRPr="005A28BA">
        <w:rPr>
          <w:rFonts w:eastAsia="Calibri"/>
          <w:sz w:val="18"/>
          <w:szCs w:val="18"/>
          <w:lang w:bidi="ar-SA"/>
        </w:rPr>
        <w:t>)</w:t>
      </w:r>
      <w:r w:rsidRPr="00D1714E">
        <w:rPr>
          <w:rFonts w:eastAsia="Calibri"/>
          <w:sz w:val="18"/>
          <w:szCs w:val="18"/>
          <w:lang w:bidi="ar-SA"/>
        </w:rPr>
        <w:t xml:space="preserve"> </w:t>
      </w:r>
    </w:p>
    <w:p w14:paraId="193083B3" w14:textId="77777777" w:rsidR="00706DEB" w:rsidRPr="00D1714E" w:rsidRDefault="00706DEB" w:rsidP="007971CD">
      <w:pPr>
        <w:widowControl/>
        <w:tabs>
          <w:tab w:val="left" w:pos="2160"/>
        </w:tabs>
        <w:autoSpaceDE/>
        <w:autoSpaceDN/>
        <w:ind w:left="2160" w:hanging="1980"/>
        <w:jc w:val="both"/>
        <w:rPr>
          <w:sz w:val="18"/>
          <w:szCs w:val="18"/>
        </w:rPr>
      </w:pPr>
    </w:p>
    <w:sectPr w:rsidR="00706DEB" w:rsidRPr="00D1714E" w:rsidSect="001E3F87">
      <w:footerReference w:type="default" r:id="rId9"/>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E1CD" w14:textId="77777777" w:rsidR="00160CDC" w:rsidRDefault="00160CDC">
      <w:r>
        <w:separator/>
      </w:r>
    </w:p>
  </w:endnote>
  <w:endnote w:type="continuationSeparator" w:id="0">
    <w:p w14:paraId="485DA60F" w14:textId="77777777" w:rsidR="00160CDC" w:rsidRDefault="0016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6567" w14:textId="6019B615" w:rsidR="00CD2398" w:rsidRPr="00CD2398" w:rsidRDefault="00CD2398" w:rsidP="00CD2398">
    <w:pPr>
      <w:widowControl/>
      <w:tabs>
        <w:tab w:val="center" w:pos="4320"/>
        <w:tab w:val="right" w:pos="8640"/>
      </w:tabs>
      <w:autoSpaceDE/>
      <w:autoSpaceDN/>
      <w:jc w:val="right"/>
      <w:rPr>
        <w:rFonts w:ascii="Times New Roman" w:eastAsia="Times New Roman" w:hAnsi="Times New Roman" w:cs="Times New Roman"/>
        <w:sz w:val="16"/>
        <w:szCs w:val="16"/>
        <w:lang w:bidi="ar-SA"/>
      </w:rPr>
    </w:pPr>
    <w:r w:rsidRPr="00CD2398">
      <w:rPr>
        <w:rFonts w:eastAsia="Times New Roman"/>
        <w:b/>
        <w:sz w:val="16"/>
        <w:szCs w:val="16"/>
        <w:lang w:bidi="ar-SA"/>
      </w:rPr>
      <w:t xml:space="preserve">Page </w:t>
    </w:r>
    <w:r w:rsidRPr="00CD2398">
      <w:rPr>
        <w:rFonts w:eastAsia="Times New Roman"/>
        <w:b/>
        <w:sz w:val="16"/>
        <w:szCs w:val="16"/>
        <w:lang w:bidi="ar-SA"/>
      </w:rPr>
      <w:fldChar w:fldCharType="begin"/>
    </w:r>
    <w:r w:rsidRPr="00CD2398">
      <w:rPr>
        <w:rFonts w:eastAsia="Times New Roman"/>
        <w:b/>
        <w:sz w:val="16"/>
        <w:szCs w:val="16"/>
        <w:lang w:bidi="ar-SA"/>
      </w:rPr>
      <w:instrText xml:space="preserve"> PAGE </w:instrText>
    </w:r>
    <w:r w:rsidRPr="00CD2398">
      <w:rPr>
        <w:rFonts w:eastAsia="Times New Roman"/>
        <w:b/>
        <w:sz w:val="16"/>
        <w:szCs w:val="16"/>
        <w:lang w:bidi="ar-SA"/>
      </w:rPr>
      <w:fldChar w:fldCharType="separate"/>
    </w:r>
    <w:r w:rsidR="00DF5AF9">
      <w:rPr>
        <w:rFonts w:eastAsia="Times New Roman"/>
        <w:b/>
        <w:noProof/>
        <w:sz w:val="16"/>
        <w:szCs w:val="16"/>
        <w:lang w:bidi="ar-SA"/>
      </w:rPr>
      <w:t>2</w:t>
    </w:r>
    <w:r w:rsidRPr="00CD2398">
      <w:rPr>
        <w:rFonts w:eastAsia="Times New Roman"/>
        <w:b/>
        <w:sz w:val="16"/>
        <w:szCs w:val="16"/>
        <w:lang w:bidi="ar-SA"/>
      </w:rPr>
      <w:fldChar w:fldCharType="end"/>
    </w:r>
    <w:r w:rsidRPr="00CD2398">
      <w:rPr>
        <w:rFonts w:eastAsia="Times New Roman"/>
        <w:b/>
        <w:sz w:val="16"/>
        <w:szCs w:val="16"/>
        <w:lang w:bidi="ar-SA"/>
      </w:rPr>
      <w:t xml:space="preserve"> of </w:t>
    </w:r>
    <w:r w:rsidRPr="00CD2398">
      <w:rPr>
        <w:rFonts w:eastAsia="Times New Roman"/>
        <w:b/>
        <w:sz w:val="16"/>
        <w:szCs w:val="16"/>
        <w:lang w:bidi="ar-SA"/>
      </w:rPr>
      <w:fldChar w:fldCharType="begin"/>
    </w:r>
    <w:r w:rsidRPr="00CD2398">
      <w:rPr>
        <w:rFonts w:eastAsia="Times New Roman"/>
        <w:b/>
        <w:sz w:val="16"/>
        <w:szCs w:val="16"/>
        <w:lang w:bidi="ar-SA"/>
      </w:rPr>
      <w:instrText xml:space="preserve"> NUMPAGES </w:instrText>
    </w:r>
    <w:r w:rsidRPr="00CD2398">
      <w:rPr>
        <w:rFonts w:eastAsia="Times New Roman"/>
        <w:b/>
        <w:sz w:val="16"/>
        <w:szCs w:val="16"/>
        <w:lang w:bidi="ar-SA"/>
      </w:rPr>
      <w:fldChar w:fldCharType="separate"/>
    </w:r>
    <w:r w:rsidR="00DF5AF9">
      <w:rPr>
        <w:rFonts w:eastAsia="Times New Roman"/>
        <w:b/>
        <w:noProof/>
        <w:sz w:val="16"/>
        <w:szCs w:val="16"/>
        <w:lang w:bidi="ar-SA"/>
      </w:rPr>
      <w:t>15</w:t>
    </w:r>
    <w:r w:rsidRPr="00CD2398">
      <w:rPr>
        <w:rFonts w:eastAsia="Times New Roman"/>
        <w:b/>
        <w:sz w:val="16"/>
        <w:szCs w:val="16"/>
        <w:lang w:bidi="ar-SA"/>
      </w:rPr>
      <w:fldChar w:fldCharType="end"/>
    </w:r>
    <w:r w:rsidRPr="00CD2398">
      <w:rPr>
        <w:rFonts w:ascii="Times New Roman" w:eastAsia="Times New Roman" w:hAnsi="Times New Roman" w:cs="Times New Roman"/>
        <w:b/>
        <w:sz w:val="20"/>
        <w:szCs w:val="20"/>
        <w:lang w:bidi="ar-SA"/>
      </w:rPr>
      <w:t xml:space="preserve">                                                                              </w:t>
    </w:r>
  </w:p>
  <w:p w14:paraId="7C5F538D" w14:textId="0310E159" w:rsidR="00160CDC" w:rsidRDefault="00160CDC" w:rsidP="00CD2398">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F617" w14:textId="77777777" w:rsidR="00160CDC" w:rsidRDefault="00160CDC">
      <w:r>
        <w:separator/>
      </w:r>
    </w:p>
  </w:footnote>
  <w:footnote w:type="continuationSeparator" w:id="0">
    <w:p w14:paraId="50FBF9FC" w14:textId="77777777" w:rsidR="00160CDC" w:rsidRDefault="0016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19A"/>
    <w:multiLevelType w:val="hybridMultilevel"/>
    <w:tmpl w:val="6CC4350E"/>
    <w:lvl w:ilvl="0" w:tplc="00786E72">
      <w:start w:val="1"/>
      <w:numFmt w:val="lowerLetter"/>
      <w:lvlText w:val="(%1)"/>
      <w:lvlJc w:val="left"/>
      <w:pPr>
        <w:ind w:left="686" w:hanging="360"/>
      </w:pPr>
      <w:rPr>
        <w:rFonts w:hint="default"/>
      </w:rPr>
    </w:lvl>
    <w:lvl w:ilvl="1" w:tplc="04090019">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 w15:restartNumberingAfterBreak="0">
    <w:nsid w:val="075037DC"/>
    <w:multiLevelType w:val="hybridMultilevel"/>
    <w:tmpl w:val="6A1E6E18"/>
    <w:lvl w:ilvl="0" w:tplc="034AA63A">
      <w:start w:val="1"/>
      <w:numFmt w:val="lowerLetter"/>
      <w:lvlText w:val="(%1)"/>
      <w:lvlJc w:val="left"/>
      <w:pPr>
        <w:ind w:left="583" w:hanging="360"/>
      </w:pPr>
      <w:rPr>
        <w:rFonts w:ascii="Arial" w:eastAsia="Arial" w:hAnsi="Arial" w:cs="Arial" w:hint="default"/>
        <w:spacing w:val="-11"/>
        <w:w w:val="99"/>
        <w:sz w:val="18"/>
        <w:szCs w:val="18"/>
        <w:lang w:val="en-US" w:eastAsia="en-US" w:bidi="en-US"/>
      </w:rPr>
    </w:lvl>
    <w:lvl w:ilvl="1" w:tplc="AD28733C">
      <w:numFmt w:val="bullet"/>
      <w:lvlText w:val="•"/>
      <w:lvlJc w:val="left"/>
      <w:pPr>
        <w:ind w:left="986" w:hanging="360"/>
      </w:pPr>
      <w:rPr>
        <w:rFonts w:hint="default"/>
        <w:lang w:val="en-US" w:eastAsia="en-US" w:bidi="en-US"/>
      </w:rPr>
    </w:lvl>
    <w:lvl w:ilvl="2" w:tplc="3732D0D0">
      <w:numFmt w:val="bullet"/>
      <w:lvlText w:val="•"/>
      <w:lvlJc w:val="left"/>
      <w:pPr>
        <w:ind w:left="1392" w:hanging="360"/>
      </w:pPr>
      <w:rPr>
        <w:rFonts w:hint="default"/>
        <w:lang w:val="en-US" w:eastAsia="en-US" w:bidi="en-US"/>
      </w:rPr>
    </w:lvl>
    <w:lvl w:ilvl="3" w:tplc="3E7A4E24">
      <w:numFmt w:val="bullet"/>
      <w:lvlText w:val="•"/>
      <w:lvlJc w:val="left"/>
      <w:pPr>
        <w:ind w:left="1798" w:hanging="360"/>
      </w:pPr>
      <w:rPr>
        <w:rFonts w:hint="default"/>
        <w:lang w:val="en-US" w:eastAsia="en-US" w:bidi="en-US"/>
      </w:rPr>
    </w:lvl>
    <w:lvl w:ilvl="4" w:tplc="45121EC2">
      <w:numFmt w:val="bullet"/>
      <w:lvlText w:val="•"/>
      <w:lvlJc w:val="left"/>
      <w:pPr>
        <w:ind w:left="2204" w:hanging="360"/>
      </w:pPr>
      <w:rPr>
        <w:rFonts w:hint="default"/>
        <w:lang w:val="en-US" w:eastAsia="en-US" w:bidi="en-US"/>
      </w:rPr>
    </w:lvl>
    <w:lvl w:ilvl="5" w:tplc="74C8926A">
      <w:numFmt w:val="bullet"/>
      <w:lvlText w:val="•"/>
      <w:lvlJc w:val="left"/>
      <w:pPr>
        <w:ind w:left="2610" w:hanging="360"/>
      </w:pPr>
      <w:rPr>
        <w:rFonts w:hint="default"/>
        <w:lang w:val="en-US" w:eastAsia="en-US" w:bidi="en-US"/>
      </w:rPr>
    </w:lvl>
    <w:lvl w:ilvl="6" w:tplc="703C407A">
      <w:numFmt w:val="bullet"/>
      <w:lvlText w:val="•"/>
      <w:lvlJc w:val="left"/>
      <w:pPr>
        <w:ind w:left="3016" w:hanging="360"/>
      </w:pPr>
      <w:rPr>
        <w:rFonts w:hint="default"/>
        <w:lang w:val="en-US" w:eastAsia="en-US" w:bidi="en-US"/>
      </w:rPr>
    </w:lvl>
    <w:lvl w:ilvl="7" w:tplc="DE5040CC">
      <w:numFmt w:val="bullet"/>
      <w:lvlText w:val="•"/>
      <w:lvlJc w:val="left"/>
      <w:pPr>
        <w:ind w:left="3422" w:hanging="360"/>
      </w:pPr>
      <w:rPr>
        <w:rFonts w:hint="default"/>
        <w:lang w:val="en-US" w:eastAsia="en-US" w:bidi="en-US"/>
      </w:rPr>
    </w:lvl>
    <w:lvl w:ilvl="8" w:tplc="4CC47D7C">
      <w:numFmt w:val="bullet"/>
      <w:lvlText w:val="•"/>
      <w:lvlJc w:val="left"/>
      <w:pPr>
        <w:ind w:left="3828" w:hanging="360"/>
      </w:pPr>
      <w:rPr>
        <w:rFonts w:hint="default"/>
        <w:lang w:val="en-US" w:eastAsia="en-US" w:bidi="en-US"/>
      </w:rPr>
    </w:lvl>
  </w:abstractNum>
  <w:abstractNum w:abstractNumId="2" w15:restartNumberingAfterBreak="0">
    <w:nsid w:val="09F815D4"/>
    <w:multiLevelType w:val="hybridMultilevel"/>
    <w:tmpl w:val="5178CEBA"/>
    <w:lvl w:ilvl="0" w:tplc="32A08810">
      <w:start w:val="10"/>
      <w:numFmt w:val="upperLetter"/>
      <w:lvlText w:val="(%1)"/>
      <w:lvlJc w:val="left"/>
      <w:pPr>
        <w:ind w:left="480" w:hanging="272"/>
      </w:pPr>
      <w:rPr>
        <w:rFonts w:hint="default"/>
        <w:spacing w:val="-3"/>
        <w:w w:val="99"/>
        <w:u w:val="single" w:color="000000"/>
        <w:lang w:val="en-US" w:eastAsia="en-US" w:bidi="en-US"/>
      </w:rPr>
    </w:lvl>
    <w:lvl w:ilvl="1" w:tplc="3AF075CC">
      <w:start w:val="1"/>
      <w:numFmt w:val="decimal"/>
      <w:lvlText w:val="(%2)"/>
      <w:lvlJc w:val="left"/>
      <w:pPr>
        <w:ind w:left="480" w:hanging="360"/>
      </w:pPr>
      <w:rPr>
        <w:rFonts w:ascii="Arial" w:eastAsia="Arial" w:hAnsi="Arial" w:cs="Arial" w:hint="default"/>
        <w:spacing w:val="-11"/>
        <w:w w:val="99"/>
        <w:sz w:val="18"/>
        <w:szCs w:val="18"/>
        <w:lang w:val="en-US" w:eastAsia="en-US" w:bidi="en-US"/>
      </w:rPr>
    </w:lvl>
    <w:lvl w:ilvl="2" w:tplc="75720D9A">
      <w:numFmt w:val="bullet"/>
      <w:lvlText w:val="•"/>
      <w:lvlJc w:val="left"/>
      <w:pPr>
        <w:ind w:left="1309" w:hanging="360"/>
      </w:pPr>
      <w:rPr>
        <w:rFonts w:hint="default"/>
        <w:lang w:val="en-US" w:eastAsia="en-US" w:bidi="en-US"/>
      </w:rPr>
    </w:lvl>
    <w:lvl w:ilvl="3" w:tplc="37D8AEE0">
      <w:numFmt w:val="bullet"/>
      <w:lvlText w:val="•"/>
      <w:lvlJc w:val="left"/>
      <w:pPr>
        <w:ind w:left="1724" w:hanging="360"/>
      </w:pPr>
      <w:rPr>
        <w:rFonts w:hint="default"/>
        <w:lang w:val="en-US" w:eastAsia="en-US" w:bidi="en-US"/>
      </w:rPr>
    </w:lvl>
    <w:lvl w:ilvl="4" w:tplc="711A7150">
      <w:numFmt w:val="bullet"/>
      <w:lvlText w:val="•"/>
      <w:lvlJc w:val="left"/>
      <w:pPr>
        <w:ind w:left="2139" w:hanging="360"/>
      </w:pPr>
      <w:rPr>
        <w:rFonts w:hint="default"/>
        <w:lang w:val="en-US" w:eastAsia="en-US" w:bidi="en-US"/>
      </w:rPr>
    </w:lvl>
    <w:lvl w:ilvl="5" w:tplc="82EC1600">
      <w:numFmt w:val="bullet"/>
      <w:lvlText w:val="•"/>
      <w:lvlJc w:val="left"/>
      <w:pPr>
        <w:ind w:left="2554" w:hanging="360"/>
      </w:pPr>
      <w:rPr>
        <w:rFonts w:hint="default"/>
        <w:lang w:val="en-US" w:eastAsia="en-US" w:bidi="en-US"/>
      </w:rPr>
    </w:lvl>
    <w:lvl w:ilvl="6" w:tplc="6C72C6EC">
      <w:numFmt w:val="bullet"/>
      <w:lvlText w:val="•"/>
      <w:lvlJc w:val="left"/>
      <w:pPr>
        <w:ind w:left="2969" w:hanging="360"/>
      </w:pPr>
      <w:rPr>
        <w:rFonts w:hint="default"/>
        <w:lang w:val="en-US" w:eastAsia="en-US" w:bidi="en-US"/>
      </w:rPr>
    </w:lvl>
    <w:lvl w:ilvl="7" w:tplc="EFC85EB4">
      <w:numFmt w:val="bullet"/>
      <w:lvlText w:val="•"/>
      <w:lvlJc w:val="left"/>
      <w:pPr>
        <w:ind w:left="3384" w:hanging="360"/>
      </w:pPr>
      <w:rPr>
        <w:rFonts w:hint="default"/>
        <w:lang w:val="en-US" w:eastAsia="en-US" w:bidi="en-US"/>
      </w:rPr>
    </w:lvl>
    <w:lvl w:ilvl="8" w:tplc="79285B14">
      <w:numFmt w:val="bullet"/>
      <w:lvlText w:val="•"/>
      <w:lvlJc w:val="left"/>
      <w:pPr>
        <w:ind w:left="3799" w:hanging="360"/>
      </w:pPr>
      <w:rPr>
        <w:rFonts w:hint="default"/>
        <w:lang w:val="en-US" w:eastAsia="en-US" w:bidi="en-US"/>
      </w:rPr>
    </w:lvl>
  </w:abstractNum>
  <w:abstractNum w:abstractNumId="3" w15:restartNumberingAfterBreak="0">
    <w:nsid w:val="0A9F2313"/>
    <w:multiLevelType w:val="hybridMultilevel"/>
    <w:tmpl w:val="8BC6AD96"/>
    <w:lvl w:ilvl="0" w:tplc="CEDC6F8A">
      <w:start w:val="1"/>
      <w:numFmt w:val="decimal"/>
      <w:lvlText w:val="%1."/>
      <w:lvlJc w:val="left"/>
      <w:pPr>
        <w:ind w:left="583" w:hanging="360"/>
      </w:pPr>
      <w:rPr>
        <w:rFonts w:ascii="Arial" w:eastAsia="Arial" w:hAnsi="Arial" w:cs="Arial" w:hint="default"/>
        <w:b/>
        <w:bCs/>
        <w:spacing w:val="-1"/>
        <w:w w:val="99"/>
        <w:sz w:val="18"/>
        <w:szCs w:val="18"/>
        <w:lang w:val="en-US" w:eastAsia="en-US" w:bidi="en-US"/>
      </w:rPr>
    </w:lvl>
    <w:lvl w:ilvl="1" w:tplc="857675AE">
      <w:numFmt w:val="bullet"/>
      <w:lvlText w:val="•"/>
      <w:lvlJc w:val="left"/>
      <w:pPr>
        <w:ind w:left="971" w:hanging="360"/>
      </w:pPr>
      <w:rPr>
        <w:rFonts w:hint="default"/>
        <w:lang w:val="en-US" w:eastAsia="en-US" w:bidi="en-US"/>
      </w:rPr>
    </w:lvl>
    <w:lvl w:ilvl="2" w:tplc="19FC1E48">
      <w:numFmt w:val="bullet"/>
      <w:lvlText w:val="•"/>
      <w:lvlJc w:val="left"/>
      <w:pPr>
        <w:ind w:left="1363" w:hanging="360"/>
      </w:pPr>
      <w:rPr>
        <w:rFonts w:hint="default"/>
        <w:lang w:val="en-US" w:eastAsia="en-US" w:bidi="en-US"/>
      </w:rPr>
    </w:lvl>
    <w:lvl w:ilvl="3" w:tplc="114AA46A">
      <w:numFmt w:val="bullet"/>
      <w:lvlText w:val="•"/>
      <w:lvlJc w:val="left"/>
      <w:pPr>
        <w:ind w:left="1755" w:hanging="360"/>
      </w:pPr>
      <w:rPr>
        <w:rFonts w:hint="default"/>
        <w:lang w:val="en-US" w:eastAsia="en-US" w:bidi="en-US"/>
      </w:rPr>
    </w:lvl>
    <w:lvl w:ilvl="4" w:tplc="295CFB9A">
      <w:numFmt w:val="bullet"/>
      <w:lvlText w:val="•"/>
      <w:lvlJc w:val="left"/>
      <w:pPr>
        <w:ind w:left="2146" w:hanging="360"/>
      </w:pPr>
      <w:rPr>
        <w:rFonts w:hint="default"/>
        <w:lang w:val="en-US" w:eastAsia="en-US" w:bidi="en-US"/>
      </w:rPr>
    </w:lvl>
    <w:lvl w:ilvl="5" w:tplc="0AD62C70">
      <w:numFmt w:val="bullet"/>
      <w:lvlText w:val="•"/>
      <w:lvlJc w:val="left"/>
      <w:pPr>
        <w:ind w:left="2538" w:hanging="360"/>
      </w:pPr>
      <w:rPr>
        <w:rFonts w:hint="default"/>
        <w:lang w:val="en-US" w:eastAsia="en-US" w:bidi="en-US"/>
      </w:rPr>
    </w:lvl>
    <w:lvl w:ilvl="6" w:tplc="263E9B6E">
      <w:numFmt w:val="bullet"/>
      <w:lvlText w:val="•"/>
      <w:lvlJc w:val="left"/>
      <w:pPr>
        <w:ind w:left="2930" w:hanging="360"/>
      </w:pPr>
      <w:rPr>
        <w:rFonts w:hint="default"/>
        <w:lang w:val="en-US" w:eastAsia="en-US" w:bidi="en-US"/>
      </w:rPr>
    </w:lvl>
    <w:lvl w:ilvl="7" w:tplc="62CEE11C">
      <w:numFmt w:val="bullet"/>
      <w:lvlText w:val="•"/>
      <w:lvlJc w:val="left"/>
      <w:pPr>
        <w:ind w:left="3322" w:hanging="360"/>
      </w:pPr>
      <w:rPr>
        <w:rFonts w:hint="default"/>
        <w:lang w:val="en-US" w:eastAsia="en-US" w:bidi="en-US"/>
      </w:rPr>
    </w:lvl>
    <w:lvl w:ilvl="8" w:tplc="A648CA70">
      <w:numFmt w:val="bullet"/>
      <w:lvlText w:val="•"/>
      <w:lvlJc w:val="left"/>
      <w:pPr>
        <w:ind w:left="3713" w:hanging="360"/>
      </w:pPr>
      <w:rPr>
        <w:rFonts w:hint="default"/>
        <w:lang w:val="en-US" w:eastAsia="en-US" w:bidi="en-US"/>
      </w:rPr>
    </w:lvl>
  </w:abstractNum>
  <w:abstractNum w:abstractNumId="4" w15:restartNumberingAfterBreak="0">
    <w:nsid w:val="0ABC7893"/>
    <w:multiLevelType w:val="hybridMultilevel"/>
    <w:tmpl w:val="08BA191E"/>
    <w:lvl w:ilvl="0" w:tplc="1B980DF8">
      <w:start w:val="24"/>
      <w:numFmt w:val="decimal"/>
      <w:lvlText w:val="(%1)"/>
      <w:lvlJc w:val="left"/>
      <w:pPr>
        <w:ind w:left="480" w:hanging="360"/>
      </w:pPr>
      <w:rPr>
        <w:rFonts w:ascii="Arial" w:eastAsia="Arial" w:hAnsi="Arial" w:cs="Arial" w:hint="default"/>
        <w:w w:val="99"/>
        <w:sz w:val="18"/>
        <w:szCs w:val="18"/>
        <w:lang w:val="en-US" w:eastAsia="en-US" w:bidi="en-US"/>
      </w:rPr>
    </w:lvl>
    <w:lvl w:ilvl="1" w:tplc="634CC320">
      <w:numFmt w:val="bullet"/>
      <w:lvlText w:val="•"/>
      <w:lvlJc w:val="left"/>
      <w:pPr>
        <w:ind w:left="894" w:hanging="360"/>
      </w:pPr>
      <w:rPr>
        <w:rFonts w:hint="default"/>
        <w:lang w:val="en-US" w:eastAsia="en-US" w:bidi="en-US"/>
      </w:rPr>
    </w:lvl>
    <w:lvl w:ilvl="2" w:tplc="3B8CC98A">
      <w:numFmt w:val="bullet"/>
      <w:lvlText w:val="•"/>
      <w:lvlJc w:val="left"/>
      <w:pPr>
        <w:ind w:left="1309" w:hanging="360"/>
      </w:pPr>
      <w:rPr>
        <w:rFonts w:hint="default"/>
        <w:lang w:val="en-US" w:eastAsia="en-US" w:bidi="en-US"/>
      </w:rPr>
    </w:lvl>
    <w:lvl w:ilvl="3" w:tplc="445A9238">
      <w:numFmt w:val="bullet"/>
      <w:lvlText w:val="•"/>
      <w:lvlJc w:val="left"/>
      <w:pPr>
        <w:ind w:left="1724" w:hanging="360"/>
      </w:pPr>
      <w:rPr>
        <w:rFonts w:hint="default"/>
        <w:lang w:val="en-US" w:eastAsia="en-US" w:bidi="en-US"/>
      </w:rPr>
    </w:lvl>
    <w:lvl w:ilvl="4" w:tplc="DC428E44">
      <w:numFmt w:val="bullet"/>
      <w:lvlText w:val="•"/>
      <w:lvlJc w:val="left"/>
      <w:pPr>
        <w:ind w:left="2139" w:hanging="360"/>
      </w:pPr>
      <w:rPr>
        <w:rFonts w:hint="default"/>
        <w:lang w:val="en-US" w:eastAsia="en-US" w:bidi="en-US"/>
      </w:rPr>
    </w:lvl>
    <w:lvl w:ilvl="5" w:tplc="56128ABA">
      <w:numFmt w:val="bullet"/>
      <w:lvlText w:val="•"/>
      <w:lvlJc w:val="left"/>
      <w:pPr>
        <w:ind w:left="2554" w:hanging="360"/>
      </w:pPr>
      <w:rPr>
        <w:rFonts w:hint="default"/>
        <w:lang w:val="en-US" w:eastAsia="en-US" w:bidi="en-US"/>
      </w:rPr>
    </w:lvl>
    <w:lvl w:ilvl="6" w:tplc="7BDC14DE">
      <w:numFmt w:val="bullet"/>
      <w:lvlText w:val="•"/>
      <w:lvlJc w:val="left"/>
      <w:pPr>
        <w:ind w:left="2969" w:hanging="360"/>
      </w:pPr>
      <w:rPr>
        <w:rFonts w:hint="default"/>
        <w:lang w:val="en-US" w:eastAsia="en-US" w:bidi="en-US"/>
      </w:rPr>
    </w:lvl>
    <w:lvl w:ilvl="7" w:tplc="DB16926C">
      <w:numFmt w:val="bullet"/>
      <w:lvlText w:val="•"/>
      <w:lvlJc w:val="left"/>
      <w:pPr>
        <w:ind w:left="3384" w:hanging="360"/>
      </w:pPr>
      <w:rPr>
        <w:rFonts w:hint="default"/>
        <w:lang w:val="en-US" w:eastAsia="en-US" w:bidi="en-US"/>
      </w:rPr>
    </w:lvl>
    <w:lvl w:ilvl="8" w:tplc="AA4A5E66">
      <w:numFmt w:val="bullet"/>
      <w:lvlText w:val="•"/>
      <w:lvlJc w:val="left"/>
      <w:pPr>
        <w:ind w:left="3798" w:hanging="360"/>
      </w:pPr>
      <w:rPr>
        <w:rFonts w:hint="default"/>
        <w:lang w:val="en-US" w:eastAsia="en-US" w:bidi="en-US"/>
      </w:rPr>
    </w:lvl>
  </w:abstractNum>
  <w:abstractNum w:abstractNumId="5" w15:restartNumberingAfterBreak="0">
    <w:nsid w:val="0E691094"/>
    <w:multiLevelType w:val="hybridMultilevel"/>
    <w:tmpl w:val="A07A1ADC"/>
    <w:lvl w:ilvl="0" w:tplc="6D78EEAA">
      <w:start w:val="1"/>
      <w:numFmt w:val="lowerLetter"/>
      <w:lvlText w:val="(%1)"/>
      <w:lvlJc w:val="left"/>
      <w:pPr>
        <w:ind w:left="1137" w:hanging="464"/>
      </w:pPr>
      <w:rPr>
        <w:rFonts w:ascii="Arial" w:hAnsi="Arial" w:cs="Arial" w:hint="default"/>
        <w:spacing w:val="-1"/>
        <w:w w:val="100"/>
        <w:sz w:val="18"/>
        <w:szCs w:val="18"/>
        <w:lang w:val="en-US" w:eastAsia="en-US" w:bidi="en-US"/>
      </w:rPr>
    </w:lvl>
    <w:lvl w:ilvl="1" w:tplc="A09638BC">
      <w:numFmt w:val="bullet"/>
      <w:lvlText w:val="•"/>
      <w:lvlJc w:val="left"/>
      <w:pPr>
        <w:ind w:left="1547" w:hanging="464"/>
      </w:pPr>
      <w:rPr>
        <w:rFonts w:hint="default"/>
        <w:lang w:val="en-US" w:eastAsia="en-US" w:bidi="en-US"/>
      </w:rPr>
    </w:lvl>
    <w:lvl w:ilvl="2" w:tplc="F864C34E">
      <w:numFmt w:val="bullet"/>
      <w:lvlText w:val="•"/>
      <w:lvlJc w:val="left"/>
      <w:pPr>
        <w:ind w:left="1951" w:hanging="464"/>
      </w:pPr>
      <w:rPr>
        <w:rFonts w:hint="default"/>
        <w:lang w:val="en-US" w:eastAsia="en-US" w:bidi="en-US"/>
      </w:rPr>
    </w:lvl>
    <w:lvl w:ilvl="3" w:tplc="136C8264">
      <w:numFmt w:val="bullet"/>
      <w:lvlText w:val="•"/>
      <w:lvlJc w:val="left"/>
      <w:pPr>
        <w:ind w:left="2355" w:hanging="464"/>
      </w:pPr>
      <w:rPr>
        <w:rFonts w:hint="default"/>
        <w:lang w:val="en-US" w:eastAsia="en-US" w:bidi="en-US"/>
      </w:rPr>
    </w:lvl>
    <w:lvl w:ilvl="4" w:tplc="99DE86F8">
      <w:numFmt w:val="bullet"/>
      <w:lvlText w:val="•"/>
      <w:lvlJc w:val="left"/>
      <w:pPr>
        <w:ind w:left="2759" w:hanging="464"/>
      </w:pPr>
      <w:rPr>
        <w:rFonts w:hint="default"/>
        <w:lang w:val="en-US" w:eastAsia="en-US" w:bidi="en-US"/>
      </w:rPr>
    </w:lvl>
    <w:lvl w:ilvl="5" w:tplc="4AF86358">
      <w:numFmt w:val="bullet"/>
      <w:lvlText w:val="•"/>
      <w:lvlJc w:val="left"/>
      <w:pPr>
        <w:ind w:left="3163" w:hanging="464"/>
      </w:pPr>
      <w:rPr>
        <w:rFonts w:hint="default"/>
        <w:lang w:val="en-US" w:eastAsia="en-US" w:bidi="en-US"/>
      </w:rPr>
    </w:lvl>
    <w:lvl w:ilvl="6" w:tplc="C498A538">
      <w:numFmt w:val="bullet"/>
      <w:lvlText w:val="•"/>
      <w:lvlJc w:val="left"/>
      <w:pPr>
        <w:ind w:left="3567" w:hanging="464"/>
      </w:pPr>
      <w:rPr>
        <w:rFonts w:hint="default"/>
        <w:lang w:val="en-US" w:eastAsia="en-US" w:bidi="en-US"/>
      </w:rPr>
    </w:lvl>
    <w:lvl w:ilvl="7" w:tplc="058E5664">
      <w:numFmt w:val="bullet"/>
      <w:lvlText w:val="•"/>
      <w:lvlJc w:val="left"/>
      <w:pPr>
        <w:ind w:left="3971" w:hanging="464"/>
      </w:pPr>
      <w:rPr>
        <w:rFonts w:hint="default"/>
        <w:lang w:val="en-US" w:eastAsia="en-US" w:bidi="en-US"/>
      </w:rPr>
    </w:lvl>
    <w:lvl w:ilvl="8" w:tplc="A0F8BEAE">
      <w:numFmt w:val="bullet"/>
      <w:lvlText w:val="•"/>
      <w:lvlJc w:val="left"/>
      <w:pPr>
        <w:ind w:left="4375" w:hanging="464"/>
      </w:pPr>
      <w:rPr>
        <w:rFonts w:hint="default"/>
        <w:lang w:val="en-US" w:eastAsia="en-US" w:bidi="en-US"/>
      </w:rPr>
    </w:lvl>
  </w:abstractNum>
  <w:abstractNum w:abstractNumId="6" w15:restartNumberingAfterBreak="0">
    <w:nsid w:val="17A00D88"/>
    <w:multiLevelType w:val="hybridMultilevel"/>
    <w:tmpl w:val="98E404E0"/>
    <w:lvl w:ilvl="0" w:tplc="5EB25E8E">
      <w:start w:val="1"/>
      <w:numFmt w:val="lowerLetter"/>
      <w:lvlText w:val="(%1)"/>
      <w:lvlJc w:val="left"/>
      <w:pPr>
        <w:ind w:left="583" w:hanging="360"/>
      </w:pPr>
      <w:rPr>
        <w:rFonts w:ascii="Arial" w:eastAsia="Arial" w:hAnsi="Arial" w:cs="Arial" w:hint="default"/>
        <w:spacing w:val="-1"/>
        <w:w w:val="100"/>
        <w:sz w:val="18"/>
        <w:szCs w:val="18"/>
        <w:lang w:val="en-US" w:eastAsia="en-US" w:bidi="en-US"/>
      </w:rPr>
    </w:lvl>
    <w:lvl w:ilvl="1" w:tplc="6F489ABE">
      <w:numFmt w:val="bullet"/>
      <w:lvlText w:val="•"/>
      <w:lvlJc w:val="left"/>
      <w:pPr>
        <w:ind w:left="984" w:hanging="360"/>
      </w:pPr>
      <w:rPr>
        <w:rFonts w:hint="default"/>
        <w:lang w:val="en-US" w:eastAsia="en-US" w:bidi="en-US"/>
      </w:rPr>
    </w:lvl>
    <w:lvl w:ilvl="2" w:tplc="09287CBC">
      <w:numFmt w:val="bullet"/>
      <w:lvlText w:val="•"/>
      <w:lvlJc w:val="left"/>
      <w:pPr>
        <w:ind w:left="1389" w:hanging="360"/>
      </w:pPr>
      <w:rPr>
        <w:rFonts w:hint="default"/>
        <w:lang w:val="en-US" w:eastAsia="en-US" w:bidi="en-US"/>
      </w:rPr>
    </w:lvl>
    <w:lvl w:ilvl="3" w:tplc="B6765AEE">
      <w:numFmt w:val="bullet"/>
      <w:lvlText w:val="•"/>
      <w:lvlJc w:val="left"/>
      <w:pPr>
        <w:ind w:left="1794" w:hanging="360"/>
      </w:pPr>
      <w:rPr>
        <w:rFonts w:hint="default"/>
        <w:lang w:val="en-US" w:eastAsia="en-US" w:bidi="en-US"/>
      </w:rPr>
    </w:lvl>
    <w:lvl w:ilvl="4" w:tplc="BD026954">
      <w:numFmt w:val="bullet"/>
      <w:lvlText w:val="•"/>
      <w:lvlJc w:val="left"/>
      <w:pPr>
        <w:ind w:left="2199" w:hanging="360"/>
      </w:pPr>
      <w:rPr>
        <w:rFonts w:hint="default"/>
        <w:lang w:val="en-US" w:eastAsia="en-US" w:bidi="en-US"/>
      </w:rPr>
    </w:lvl>
    <w:lvl w:ilvl="5" w:tplc="4998A6A6">
      <w:numFmt w:val="bullet"/>
      <w:lvlText w:val="•"/>
      <w:lvlJc w:val="left"/>
      <w:pPr>
        <w:ind w:left="2604" w:hanging="360"/>
      </w:pPr>
      <w:rPr>
        <w:rFonts w:hint="default"/>
        <w:lang w:val="en-US" w:eastAsia="en-US" w:bidi="en-US"/>
      </w:rPr>
    </w:lvl>
    <w:lvl w:ilvl="6" w:tplc="CCEAB07C">
      <w:numFmt w:val="bullet"/>
      <w:lvlText w:val="•"/>
      <w:lvlJc w:val="left"/>
      <w:pPr>
        <w:ind w:left="3009" w:hanging="360"/>
      </w:pPr>
      <w:rPr>
        <w:rFonts w:hint="default"/>
        <w:lang w:val="en-US" w:eastAsia="en-US" w:bidi="en-US"/>
      </w:rPr>
    </w:lvl>
    <w:lvl w:ilvl="7" w:tplc="068EAE4A">
      <w:numFmt w:val="bullet"/>
      <w:lvlText w:val="•"/>
      <w:lvlJc w:val="left"/>
      <w:pPr>
        <w:ind w:left="3414" w:hanging="360"/>
      </w:pPr>
      <w:rPr>
        <w:rFonts w:hint="default"/>
        <w:lang w:val="en-US" w:eastAsia="en-US" w:bidi="en-US"/>
      </w:rPr>
    </w:lvl>
    <w:lvl w:ilvl="8" w:tplc="BC524DA8">
      <w:numFmt w:val="bullet"/>
      <w:lvlText w:val="•"/>
      <w:lvlJc w:val="left"/>
      <w:pPr>
        <w:ind w:left="3818" w:hanging="360"/>
      </w:pPr>
      <w:rPr>
        <w:rFonts w:hint="default"/>
        <w:lang w:val="en-US" w:eastAsia="en-US" w:bidi="en-US"/>
      </w:rPr>
    </w:lvl>
  </w:abstractNum>
  <w:abstractNum w:abstractNumId="7" w15:restartNumberingAfterBreak="0">
    <w:nsid w:val="22A07F81"/>
    <w:multiLevelType w:val="hybridMultilevel"/>
    <w:tmpl w:val="7DC452A0"/>
    <w:lvl w:ilvl="0" w:tplc="509E4A32">
      <w:start w:val="1"/>
      <w:numFmt w:val="lowerLetter"/>
      <w:lvlText w:val="(%1)"/>
      <w:lvlJc w:val="left"/>
      <w:pPr>
        <w:ind w:left="11486" w:hanging="360"/>
      </w:pPr>
      <w:rPr>
        <w:rFonts w:ascii="Arial" w:eastAsia="Arial" w:hAnsi="Arial" w:cs="Arial" w:hint="default"/>
        <w:spacing w:val="-1"/>
        <w:w w:val="100"/>
        <w:sz w:val="16"/>
        <w:szCs w:val="16"/>
        <w:lang w:val="en-US" w:eastAsia="en-US" w:bidi="en-US"/>
      </w:rPr>
    </w:lvl>
    <w:lvl w:ilvl="1" w:tplc="04090019" w:tentative="1">
      <w:start w:val="1"/>
      <w:numFmt w:val="lowerLetter"/>
      <w:lvlText w:val="%2."/>
      <w:lvlJc w:val="left"/>
      <w:pPr>
        <w:ind w:left="12206" w:hanging="360"/>
      </w:pPr>
    </w:lvl>
    <w:lvl w:ilvl="2" w:tplc="0409001B" w:tentative="1">
      <w:start w:val="1"/>
      <w:numFmt w:val="lowerRoman"/>
      <w:lvlText w:val="%3."/>
      <w:lvlJc w:val="right"/>
      <w:pPr>
        <w:ind w:left="12926" w:hanging="180"/>
      </w:pPr>
    </w:lvl>
    <w:lvl w:ilvl="3" w:tplc="0409000F" w:tentative="1">
      <w:start w:val="1"/>
      <w:numFmt w:val="decimal"/>
      <w:lvlText w:val="%4."/>
      <w:lvlJc w:val="left"/>
      <w:pPr>
        <w:ind w:left="13646" w:hanging="360"/>
      </w:pPr>
    </w:lvl>
    <w:lvl w:ilvl="4" w:tplc="04090019" w:tentative="1">
      <w:start w:val="1"/>
      <w:numFmt w:val="lowerLetter"/>
      <w:lvlText w:val="%5."/>
      <w:lvlJc w:val="left"/>
      <w:pPr>
        <w:ind w:left="14366" w:hanging="360"/>
      </w:pPr>
    </w:lvl>
    <w:lvl w:ilvl="5" w:tplc="0409001B" w:tentative="1">
      <w:start w:val="1"/>
      <w:numFmt w:val="lowerRoman"/>
      <w:lvlText w:val="%6."/>
      <w:lvlJc w:val="right"/>
      <w:pPr>
        <w:ind w:left="15086" w:hanging="180"/>
      </w:pPr>
    </w:lvl>
    <w:lvl w:ilvl="6" w:tplc="0409000F" w:tentative="1">
      <w:start w:val="1"/>
      <w:numFmt w:val="decimal"/>
      <w:lvlText w:val="%7."/>
      <w:lvlJc w:val="left"/>
      <w:pPr>
        <w:ind w:left="15806" w:hanging="360"/>
      </w:pPr>
    </w:lvl>
    <w:lvl w:ilvl="7" w:tplc="04090019" w:tentative="1">
      <w:start w:val="1"/>
      <w:numFmt w:val="lowerLetter"/>
      <w:lvlText w:val="%8."/>
      <w:lvlJc w:val="left"/>
      <w:pPr>
        <w:ind w:left="16526" w:hanging="360"/>
      </w:pPr>
    </w:lvl>
    <w:lvl w:ilvl="8" w:tplc="0409001B" w:tentative="1">
      <w:start w:val="1"/>
      <w:numFmt w:val="lowerRoman"/>
      <w:lvlText w:val="%9."/>
      <w:lvlJc w:val="right"/>
      <w:pPr>
        <w:ind w:left="17246" w:hanging="180"/>
      </w:pPr>
    </w:lvl>
  </w:abstractNum>
  <w:abstractNum w:abstractNumId="8" w15:restartNumberingAfterBreak="0">
    <w:nsid w:val="24DF42E2"/>
    <w:multiLevelType w:val="hybridMultilevel"/>
    <w:tmpl w:val="277C38FC"/>
    <w:lvl w:ilvl="0" w:tplc="8CA07754">
      <w:start w:val="1"/>
      <w:numFmt w:val="lowerLetter"/>
      <w:lvlText w:val="(%1)"/>
      <w:lvlJc w:val="left"/>
      <w:pPr>
        <w:ind w:left="583" w:hanging="360"/>
      </w:pPr>
      <w:rPr>
        <w:rFonts w:ascii="Arial" w:eastAsia="Arial" w:hAnsi="Arial" w:cs="Arial" w:hint="default"/>
        <w:spacing w:val="-1"/>
        <w:w w:val="100"/>
        <w:sz w:val="18"/>
        <w:szCs w:val="18"/>
        <w:lang w:val="en-US" w:eastAsia="en-US" w:bidi="en-US"/>
      </w:rPr>
    </w:lvl>
    <w:lvl w:ilvl="1" w:tplc="F692C1BA">
      <w:numFmt w:val="bullet"/>
      <w:lvlText w:val="•"/>
      <w:lvlJc w:val="left"/>
      <w:pPr>
        <w:ind w:left="984" w:hanging="360"/>
      </w:pPr>
      <w:rPr>
        <w:rFonts w:hint="default"/>
        <w:lang w:val="en-US" w:eastAsia="en-US" w:bidi="en-US"/>
      </w:rPr>
    </w:lvl>
    <w:lvl w:ilvl="2" w:tplc="A692DDDE">
      <w:numFmt w:val="bullet"/>
      <w:lvlText w:val="•"/>
      <w:lvlJc w:val="left"/>
      <w:pPr>
        <w:ind w:left="1389" w:hanging="360"/>
      </w:pPr>
      <w:rPr>
        <w:rFonts w:hint="default"/>
        <w:lang w:val="en-US" w:eastAsia="en-US" w:bidi="en-US"/>
      </w:rPr>
    </w:lvl>
    <w:lvl w:ilvl="3" w:tplc="4A80655C">
      <w:numFmt w:val="bullet"/>
      <w:lvlText w:val="•"/>
      <w:lvlJc w:val="left"/>
      <w:pPr>
        <w:ind w:left="1794" w:hanging="360"/>
      </w:pPr>
      <w:rPr>
        <w:rFonts w:hint="default"/>
        <w:lang w:val="en-US" w:eastAsia="en-US" w:bidi="en-US"/>
      </w:rPr>
    </w:lvl>
    <w:lvl w:ilvl="4" w:tplc="E6864486">
      <w:numFmt w:val="bullet"/>
      <w:lvlText w:val="•"/>
      <w:lvlJc w:val="left"/>
      <w:pPr>
        <w:ind w:left="2199" w:hanging="360"/>
      </w:pPr>
      <w:rPr>
        <w:rFonts w:hint="default"/>
        <w:lang w:val="en-US" w:eastAsia="en-US" w:bidi="en-US"/>
      </w:rPr>
    </w:lvl>
    <w:lvl w:ilvl="5" w:tplc="4A4EFF1C">
      <w:numFmt w:val="bullet"/>
      <w:lvlText w:val="•"/>
      <w:lvlJc w:val="left"/>
      <w:pPr>
        <w:ind w:left="2604" w:hanging="360"/>
      </w:pPr>
      <w:rPr>
        <w:rFonts w:hint="default"/>
        <w:lang w:val="en-US" w:eastAsia="en-US" w:bidi="en-US"/>
      </w:rPr>
    </w:lvl>
    <w:lvl w:ilvl="6" w:tplc="8CA070EE">
      <w:numFmt w:val="bullet"/>
      <w:lvlText w:val="•"/>
      <w:lvlJc w:val="left"/>
      <w:pPr>
        <w:ind w:left="3009" w:hanging="360"/>
      </w:pPr>
      <w:rPr>
        <w:rFonts w:hint="default"/>
        <w:lang w:val="en-US" w:eastAsia="en-US" w:bidi="en-US"/>
      </w:rPr>
    </w:lvl>
    <w:lvl w:ilvl="7" w:tplc="F3C679B0">
      <w:numFmt w:val="bullet"/>
      <w:lvlText w:val="•"/>
      <w:lvlJc w:val="left"/>
      <w:pPr>
        <w:ind w:left="3414" w:hanging="360"/>
      </w:pPr>
      <w:rPr>
        <w:rFonts w:hint="default"/>
        <w:lang w:val="en-US" w:eastAsia="en-US" w:bidi="en-US"/>
      </w:rPr>
    </w:lvl>
    <w:lvl w:ilvl="8" w:tplc="C540DB3C">
      <w:numFmt w:val="bullet"/>
      <w:lvlText w:val="•"/>
      <w:lvlJc w:val="left"/>
      <w:pPr>
        <w:ind w:left="3818" w:hanging="360"/>
      </w:pPr>
      <w:rPr>
        <w:rFonts w:hint="default"/>
        <w:lang w:val="en-US" w:eastAsia="en-US" w:bidi="en-US"/>
      </w:rPr>
    </w:lvl>
  </w:abstractNum>
  <w:abstractNum w:abstractNumId="9" w15:restartNumberingAfterBreak="0">
    <w:nsid w:val="2C917378"/>
    <w:multiLevelType w:val="hybridMultilevel"/>
    <w:tmpl w:val="A1A47C88"/>
    <w:lvl w:ilvl="0" w:tplc="CEF07E0A">
      <w:start w:val="1"/>
      <w:numFmt w:val="lowerLetter"/>
      <w:lvlText w:val="(%1)"/>
      <w:lvlJc w:val="left"/>
      <w:pPr>
        <w:ind w:left="583" w:hanging="360"/>
      </w:pPr>
      <w:rPr>
        <w:rFonts w:ascii="Arial" w:eastAsia="Arial" w:hAnsi="Arial" w:cs="Arial" w:hint="default"/>
        <w:spacing w:val="-1"/>
        <w:w w:val="100"/>
        <w:sz w:val="18"/>
        <w:szCs w:val="18"/>
        <w:lang w:val="en-US" w:eastAsia="en-US" w:bidi="en-US"/>
      </w:rPr>
    </w:lvl>
    <w:lvl w:ilvl="1" w:tplc="6340F27A">
      <w:numFmt w:val="bullet"/>
      <w:lvlText w:val="•"/>
      <w:lvlJc w:val="left"/>
      <w:pPr>
        <w:ind w:left="977" w:hanging="360"/>
      </w:pPr>
      <w:rPr>
        <w:rFonts w:hint="default"/>
        <w:lang w:val="en-US" w:eastAsia="en-US" w:bidi="en-US"/>
      </w:rPr>
    </w:lvl>
    <w:lvl w:ilvl="2" w:tplc="B994E668">
      <w:numFmt w:val="bullet"/>
      <w:lvlText w:val="•"/>
      <w:lvlJc w:val="left"/>
      <w:pPr>
        <w:ind w:left="1374" w:hanging="360"/>
      </w:pPr>
      <w:rPr>
        <w:rFonts w:hint="default"/>
        <w:lang w:val="en-US" w:eastAsia="en-US" w:bidi="en-US"/>
      </w:rPr>
    </w:lvl>
    <w:lvl w:ilvl="3" w:tplc="C1D0B9D6">
      <w:numFmt w:val="bullet"/>
      <w:lvlText w:val="•"/>
      <w:lvlJc w:val="left"/>
      <w:pPr>
        <w:ind w:left="1771" w:hanging="360"/>
      </w:pPr>
      <w:rPr>
        <w:rFonts w:hint="default"/>
        <w:lang w:val="en-US" w:eastAsia="en-US" w:bidi="en-US"/>
      </w:rPr>
    </w:lvl>
    <w:lvl w:ilvl="4" w:tplc="C8E825D0">
      <w:numFmt w:val="bullet"/>
      <w:lvlText w:val="•"/>
      <w:lvlJc w:val="left"/>
      <w:pPr>
        <w:ind w:left="2168" w:hanging="360"/>
      </w:pPr>
      <w:rPr>
        <w:rFonts w:hint="default"/>
        <w:lang w:val="en-US" w:eastAsia="en-US" w:bidi="en-US"/>
      </w:rPr>
    </w:lvl>
    <w:lvl w:ilvl="5" w:tplc="F850C5A6">
      <w:numFmt w:val="bullet"/>
      <w:lvlText w:val="•"/>
      <w:lvlJc w:val="left"/>
      <w:pPr>
        <w:ind w:left="2565" w:hanging="360"/>
      </w:pPr>
      <w:rPr>
        <w:rFonts w:hint="default"/>
        <w:lang w:val="en-US" w:eastAsia="en-US" w:bidi="en-US"/>
      </w:rPr>
    </w:lvl>
    <w:lvl w:ilvl="6" w:tplc="007AA150">
      <w:numFmt w:val="bullet"/>
      <w:lvlText w:val="•"/>
      <w:lvlJc w:val="left"/>
      <w:pPr>
        <w:ind w:left="2962" w:hanging="360"/>
      </w:pPr>
      <w:rPr>
        <w:rFonts w:hint="default"/>
        <w:lang w:val="en-US" w:eastAsia="en-US" w:bidi="en-US"/>
      </w:rPr>
    </w:lvl>
    <w:lvl w:ilvl="7" w:tplc="107816E6">
      <w:numFmt w:val="bullet"/>
      <w:lvlText w:val="•"/>
      <w:lvlJc w:val="left"/>
      <w:pPr>
        <w:ind w:left="3359" w:hanging="360"/>
      </w:pPr>
      <w:rPr>
        <w:rFonts w:hint="default"/>
        <w:lang w:val="en-US" w:eastAsia="en-US" w:bidi="en-US"/>
      </w:rPr>
    </w:lvl>
    <w:lvl w:ilvl="8" w:tplc="B32885E0">
      <w:numFmt w:val="bullet"/>
      <w:lvlText w:val="•"/>
      <w:lvlJc w:val="left"/>
      <w:pPr>
        <w:ind w:left="3756" w:hanging="360"/>
      </w:pPr>
      <w:rPr>
        <w:rFonts w:hint="default"/>
        <w:lang w:val="en-US" w:eastAsia="en-US" w:bidi="en-US"/>
      </w:rPr>
    </w:lvl>
  </w:abstractNum>
  <w:abstractNum w:abstractNumId="10" w15:restartNumberingAfterBreak="0">
    <w:nsid w:val="321B603A"/>
    <w:multiLevelType w:val="hybridMultilevel"/>
    <w:tmpl w:val="8C089D02"/>
    <w:lvl w:ilvl="0" w:tplc="FC3C1C94">
      <w:start w:val="1"/>
      <w:numFmt w:val="lowerLetter"/>
      <w:lvlText w:val="(%1)"/>
      <w:lvlJc w:val="left"/>
      <w:pPr>
        <w:ind w:left="948" w:hanging="363"/>
      </w:pPr>
      <w:rPr>
        <w:rFonts w:ascii="Arial" w:eastAsia="Arial" w:hAnsi="Arial" w:cs="Arial" w:hint="default"/>
        <w:spacing w:val="-1"/>
        <w:w w:val="100"/>
        <w:sz w:val="18"/>
        <w:szCs w:val="18"/>
        <w:lang w:val="en-US" w:eastAsia="en-US" w:bidi="en-US"/>
      </w:rPr>
    </w:lvl>
    <w:lvl w:ilvl="1" w:tplc="E5605796">
      <w:start w:val="1"/>
      <w:numFmt w:val="decimal"/>
      <w:lvlText w:val="(%2)"/>
      <w:lvlJc w:val="left"/>
      <w:pPr>
        <w:ind w:left="1308" w:hanging="363"/>
      </w:pPr>
      <w:rPr>
        <w:rFonts w:ascii="Arial" w:hAnsi="Arial" w:cs="Arial" w:hint="default"/>
        <w:spacing w:val="-1"/>
        <w:w w:val="100"/>
        <w:sz w:val="18"/>
        <w:szCs w:val="18"/>
        <w:lang w:val="en-US" w:eastAsia="en-US" w:bidi="en-US"/>
      </w:rPr>
    </w:lvl>
    <w:lvl w:ilvl="2" w:tplc="3B5C8DE6">
      <w:numFmt w:val="bullet"/>
      <w:lvlText w:val="•"/>
      <w:lvlJc w:val="left"/>
      <w:pPr>
        <w:ind w:left="1704" w:hanging="363"/>
      </w:pPr>
      <w:rPr>
        <w:rFonts w:hint="default"/>
        <w:lang w:val="en-US" w:eastAsia="en-US" w:bidi="en-US"/>
      </w:rPr>
    </w:lvl>
    <w:lvl w:ilvl="3" w:tplc="3DE4AAC8">
      <w:numFmt w:val="bullet"/>
      <w:lvlText w:val="•"/>
      <w:lvlJc w:val="left"/>
      <w:pPr>
        <w:ind w:left="2105" w:hanging="363"/>
      </w:pPr>
      <w:rPr>
        <w:rFonts w:hint="default"/>
        <w:lang w:val="en-US" w:eastAsia="en-US" w:bidi="en-US"/>
      </w:rPr>
    </w:lvl>
    <w:lvl w:ilvl="4" w:tplc="36941D3E">
      <w:numFmt w:val="bullet"/>
      <w:lvlText w:val="•"/>
      <w:lvlJc w:val="left"/>
      <w:pPr>
        <w:ind w:left="2506" w:hanging="363"/>
      </w:pPr>
      <w:rPr>
        <w:rFonts w:hint="default"/>
        <w:lang w:val="en-US" w:eastAsia="en-US" w:bidi="en-US"/>
      </w:rPr>
    </w:lvl>
    <w:lvl w:ilvl="5" w:tplc="5866B6B0">
      <w:numFmt w:val="bullet"/>
      <w:lvlText w:val="•"/>
      <w:lvlJc w:val="left"/>
      <w:pPr>
        <w:ind w:left="2907" w:hanging="363"/>
      </w:pPr>
      <w:rPr>
        <w:rFonts w:hint="default"/>
        <w:lang w:val="en-US" w:eastAsia="en-US" w:bidi="en-US"/>
      </w:rPr>
    </w:lvl>
    <w:lvl w:ilvl="6" w:tplc="FEAA7D46">
      <w:numFmt w:val="bullet"/>
      <w:lvlText w:val="•"/>
      <w:lvlJc w:val="left"/>
      <w:pPr>
        <w:ind w:left="3308" w:hanging="363"/>
      </w:pPr>
      <w:rPr>
        <w:rFonts w:hint="default"/>
        <w:lang w:val="en-US" w:eastAsia="en-US" w:bidi="en-US"/>
      </w:rPr>
    </w:lvl>
    <w:lvl w:ilvl="7" w:tplc="4B465326">
      <w:numFmt w:val="bullet"/>
      <w:lvlText w:val="•"/>
      <w:lvlJc w:val="left"/>
      <w:pPr>
        <w:ind w:left="3709" w:hanging="363"/>
      </w:pPr>
      <w:rPr>
        <w:rFonts w:hint="default"/>
        <w:lang w:val="en-US" w:eastAsia="en-US" w:bidi="en-US"/>
      </w:rPr>
    </w:lvl>
    <w:lvl w:ilvl="8" w:tplc="735ACDBC">
      <w:numFmt w:val="bullet"/>
      <w:lvlText w:val="•"/>
      <w:lvlJc w:val="left"/>
      <w:pPr>
        <w:ind w:left="4110" w:hanging="363"/>
      </w:pPr>
      <w:rPr>
        <w:rFonts w:hint="default"/>
        <w:lang w:val="en-US" w:eastAsia="en-US" w:bidi="en-US"/>
      </w:rPr>
    </w:lvl>
  </w:abstractNum>
  <w:abstractNum w:abstractNumId="11" w15:restartNumberingAfterBreak="0">
    <w:nsid w:val="3B7E7EB4"/>
    <w:multiLevelType w:val="hybridMultilevel"/>
    <w:tmpl w:val="775223FE"/>
    <w:lvl w:ilvl="0" w:tplc="13145544">
      <w:start w:val="1"/>
      <w:numFmt w:val="lowerLetter"/>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2" w15:restartNumberingAfterBreak="0">
    <w:nsid w:val="3C84523A"/>
    <w:multiLevelType w:val="hybridMultilevel"/>
    <w:tmpl w:val="62061E18"/>
    <w:lvl w:ilvl="0" w:tplc="D390B61C">
      <w:start w:val="1"/>
      <w:numFmt w:val="decimal"/>
      <w:lvlText w:val="(%1)"/>
      <w:lvlJc w:val="left"/>
      <w:pPr>
        <w:ind w:left="480" w:hanging="310"/>
      </w:pPr>
      <w:rPr>
        <w:rFonts w:ascii="Arial" w:eastAsia="Arial" w:hAnsi="Arial" w:cs="Arial" w:hint="default"/>
        <w:spacing w:val="-12"/>
        <w:w w:val="99"/>
        <w:sz w:val="18"/>
        <w:szCs w:val="18"/>
        <w:lang w:val="en-US" w:eastAsia="en-US" w:bidi="en-US"/>
      </w:rPr>
    </w:lvl>
    <w:lvl w:ilvl="1" w:tplc="CB62FB7C">
      <w:numFmt w:val="bullet"/>
      <w:lvlText w:val="•"/>
      <w:lvlJc w:val="left"/>
      <w:pPr>
        <w:ind w:left="894" w:hanging="310"/>
      </w:pPr>
      <w:rPr>
        <w:rFonts w:hint="default"/>
        <w:lang w:val="en-US" w:eastAsia="en-US" w:bidi="en-US"/>
      </w:rPr>
    </w:lvl>
    <w:lvl w:ilvl="2" w:tplc="8A72E16A">
      <w:numFmt w:val="bullet"/>
      <w:lvlText w:val="•"/>
      <w:lvlJc w:val="left"/>
      <w:pPr>
        <w:ind w:left="1309" w:hanging="310"/>
      </w:pPr>
      <w:rPr>
        <w:rFonts w:hint="default"/>
        <w:lang w:val="en-US" w:eastAsia="en-US" w:bidi="en-US"/>
      </w:rPr>
    </w:lvl>
    <w:lvl w:ilvl="3" w:tplc="22267B7A">
      <w:numFmt w:val="bullet"/>
      <w:lvlText w:val="•"/>
      <w:lvlJc w:val="left"/>
      <w:pPr>
        <w:ind w:left="1724" w:hanging="310"/>
      </w:pPr>
      <w:rPr>
        <w:rFonts w:hint="default"/>
        <w:lang w:val="en-US" w:eastAsia="en-US" w:bidi="en-US"/>
      </w:rPr>
    </w:lvl>
    <w:lvl w:ilvl="4" w:tplc="964EA904">
      <w:numFmt w:val="bullet"/>
      <w:lvlText w:val="•"/>
      <w:lvlJc w:val="left"/>
      <w:pPr>
        <w:ind w:left="2139" w:hanging="310"/>
      </w:pPr>
      <w:rPr>
        <w:rFonts w:hint="default"/>
        <w:lang w:val="en-US" w:eastAsia="en-US" w:bidi="en-US"/>
      </w:rPr>
    </w:lvl>
    <w:lvl w:ilvl="5" w:tplc="6ADE3E46">
      <w:numFmt w:val="bullet"/>
      <w:lvlText w:val="•"/>
      <w:lvlJc w:val="left"/>
      <w:pPr>
        <w:ind w:left="2554" w:hanging="310"/>
      </w:pPr>
      <w:rPr>
        <w:rFonts w:hint="default"/>
        <w:lang w:val="en-US" w:eastAsia="en-US" w:bidi="en-US"/>
      </w:rPr>
    </w:lvl>
    <w:lvl w:ilvl="6" w:tplc="7E24B924">
      <w:numFmt w:val="bullet"/>
      <w:lvlText w:val="•"/>
      <w:lvlJc w:val="left"/>
      <w:pPr>
        <w:ind w:left="2969" w:hanging="310"/>
      </w:pPr>
      <w:rPr>
        <w:rFonts w:hint="default"/>
        <w:lang w:val="en-US" w:eastAsia="en-US" w:bidi="en-US"/>
      </w:rPr>
    </w:lvl>
    <w:lvl w:ilvl="7" w:tplc="487C26F4">
      <w:numFmt w:val="bullet"/>
      <w:lvlText w:val="•"/>
      <w:lvlJc w:val="left"/>
      <w:pPr>
        <w:ind w:left="3384" w:hanging="310"/>
      </w:pPr>
      <w:rPr>
        <w:rFonts w:hint="default"/>
        <w:lang w:val="en-US" w:eastAsia="en-US" w:bidi="en-US"/>
      </w:rPr>
    </w:lvl>
    <w:lvl w:ilvl="8" w:tplc="A5AAD346">
      <w:numFmt w:val="bullet"/>
      <w:lvlText w:val="•"/>
      <w:lvlJc w:val="left"/>
      <w:pPr>
        <w:ind w:left="3799" w:hanging="310"/>
      </w:pPr>
      <w:rPr>
        <w:rFonts w:hint="default"/>
        <w:lang w:val="en-US" w:eastAsia="en-US" w:bidi="en-US"/>
      </w:rPr>
    </w:lvl>
  </w:abstractNum>
  <w:abstractNum w:abstractNumId="13" w15:restartNumberingAfterBreak="0">
    <w:nsid w:val="41F92F57"/>
    <w:multiLevelType w:val="hybridMultilevel"/>
    <w:tmpl w:val="988010D6"/>
    <w:lvl w:ilvl="0" w:tplc="210C4070">
      <w:start w:val="1"/>
      <w:numFmt w:val="decimal"/>
      <w:lvlText w:val="%1."/>
      <w:lvlJc w:val="left"/>
      <w:pPr>
        <w:ind w:left="630" w:hanging="360"/>
        <w:jc w:val="right"/>
      </w:pPr>
      <w:rPr>
        <w:rFonts w:ascii="Arial" w:hAnsi="Arial" w:cs="Arial" w:hint="default"/>
        <w:b/>
        <w:bCs/>
        <w:spacing w:val="-1"/>
        <w:w w:val="100"/>
        <w:sz w:val="18"/>
        <w:szCs w:val="18"/>
        <w:lang w:val="en-US" w:eastAsia="en-US" w:bidi="en-US"/>
      </w:rPr>
    </w:lvl>
    <w:lvl w:ilvl="1" w:tplc="45A09A0C">
      <w:start w:val="1"/>
      <w:numFmt w:val="lowerLetter"/>
      <w:lvlText w:val="(%2)"/>
      <w:lvlJc w:val="left"/>
      <w:pPr>
        <w:ind w:left="943" w:hanging="360"/>
      </w:pPr>
      <w:rPr>
        <w:rFonts w:ascii="Arial" w:hAnsi="Arial" w:cs="Arial" w:hint="default"/>
        <w:spacing w:val="-1"/>
        <w:w w:val="100"/>
        <w:sz w:val="18"/>
        <w:szCs w:val="18"/>
        <w:lang w:val="en-US" w:eastAsia="en-US" w:bidi="en-US"/>
      </w:rPr>
    </w:lvl>
    <w:lvl w:ilvl="2" w:tplc="D4EAAA72">
      <w:numFmt w:val="bullet"/>
      <w:lvlText w:val="•"/>
      <w:lvlJc w:val="left"/>
      <w:pPr>
        <w:ind w:left="800" w:hanging="360"/>
      </w:pPr>
      <w:rPr>
        <w:rFonts w:hint="default"/>
        <w:lang w:val="en-US" w:eastAsia="en-US" w:bidi="en-US"/>
      </w:rPr>
    </w:lvl>
    <w:lvl w:ilvl="3" w:tplc="7C705180">
      <w:numFmt w:val="bullet"/>
      <w:lvlText w:val="•"/>
      <w:lvlJc w:val="left"/>
      <w:pPr>
        <w:ind w:left="660" w:hanging="360"/>
      </w:pPr>
      <w:rPr>
        <w:rFonts w:hint="default"/>
        <w:lang w:val="en-US" w:eastAsia="en-US" w:bidi="en-US"/>
      </w:rPr>
    </w:lvl>
    <w:lvl w:ilvl="4" w:tplc="FEE8B24E">
      <w:numFmt w:val="bullet"/>
      <w:lvlText w:val="•"/>
      <w:lvlJc w:val="left"/>
      <w:pPr>
        <w:ind w:left="520" w:hanging="360"/>
      </w:pPr>
      <w:rPr>
        <w:rFonts w:hint="default"/>
        <w:lang w:val="en-US" w:eastAsia="en-US" w:bidi="en-US"/>
      </w:rPr>
    </w:lvl>
    <w:lvl w:ilvl="5" w:tplc="DD661834">
      <w:numFmt w:val="bullet"/>
      <w:lvlText w:val="•"/>
      <w:lvlJc w:val="left"/>
      <w:pPr>
        <w:ind w:left="381" w:hanging="360"/>
      </w:pPr>
      <w:rPr>
        <w:rFonts w:hint="default"/>
        <w:lang w:val="en-US" w:eastAsia="en-US" w:bidi="en-US"/>
      </w:rPr>
    </w:lvl>
    <w:lvl w:ilvl="6" w:tplc="E1D2CCF6">
      <w:numFmt w:val="bullet"/>
      <w:lvlText w:val="•"/>
      <w:lvlJc w:val="left"/>
      <w:pPr>
        <w:ind w:left="241" w:hanging="360"/>
      </w:pPr>
      <w:rPr>
        <w:rFonts w:hint="default"/>
        <w:lang w:val="en-US" w:eastAsia="en-US" w:bidi="en-US"/>
      </w:rPr>
    </w:lvl>
    <w:lvl w:ilvl="7" w:tplc="984ACBF0">
      <w:numFmt w:val="bullet"/>
      <w:lvlText w:val="•"/>
      <w:lvlJc w:val="left"/>
      <w:pPr>
        <w:ind w:left="101" w:hanging="360"/>
      </w:pPr>
      <w:rPr>
        <w:rFonts w:hint="default"/>
        <w:lang w:val="en-US" w:eastAsia="en-US" w:bidi="en-US"/>
      </w:rPr>
    </w:lvl>
    <w:lvl w:ilvl="8" w:tplc="2C8A1DD6">
      <w:numFmt w:val="bullet"/>
      <w:lvlText w:val="•"/>
      <w:lvlJc w:val="left"/>
      <w:pPr>
        <w:ind w:left="-38" w:hanging="360"/>
      </w:pPr>
      <w:rPr>
        <w:rFonts w:hint="default"/>
        <w:lang w:val="en-US" w:eastAsia="en-US" w:bidi="en-US"/>
      </w:rPr>
    </w:lvl>
  </w:abstractNum>
  <w:abstractNum w:abstractNumId="14" w15:restartNumberingAfterBreak="0">
    <w:nsid w:val="42174018"/>
    <w:multiLevelType w:val="hybridMultilevel"/>
    <w:tmpl w:val="519C26E2"/>
    <w:lvl w:ilvl="0" w:tplc="2DBC01A6">
      <w:start w:val="8"/>
      <w:numFmt w:val="upperLetter"/>
      <w:lvlText w:val="(%1)"/>
      <w:lvlJc w:val="left"/>
      <w:pPr>
        <w:ind w:left="480" w:hanging="360"/>
      </w:pPr>
      <w:rPr>
        <w:rFonts w:hint="default"/>
        <w:spacing w:val="-3"/>
        <w:w w:val="99"/>
        <w:u w:val="single" w:color="000000"/>
        <w:lang w:val="en-US" w:eastAsia="en-US" w:bidi="en-US"/>
      </w:rPr>
    </w:lvl>
    <w:lvl w:ilvl="1" w:tplc="B55C286A">
      <w:start w:val="1"/>
      <w:numFmt w:val="decimal"/>
      <w:lvlText w:val="(%2)"/>
      <w:lvlJc w:val="left"/>
      <w:pPr>
        <w:ind w:left="480" w:hanging="360"/>
      </w:pPr>
      <w:rPr>
        <w:rFonts w:ascii="Arial" w:eastAsia="Arial" w:hAnsi="Arial" w:cs="Arial" w:hint="default"/>
        <w:spacing w:val="-11"/>
        <w:w w:val="99"/>
        <w:sz w:val="18"/>
        <w:szCs w:val="18"/>
        <w:lang w:val="en-US" w:eastAsia="en-US" w:bidi="en-US"/>
      </w:rPr>
    </w:lvl>
    <w:lvl w:ilvl="2" w:tplc="E76E2F1C">
      <w:start w:val="1"/>
      <w:numFmt w:val="upperRoman"/>
      <w:lvlText w:val="(%3)"/>
      <w:lvlJc w:val="left"/>
      <w:pPr>
        <w:ind w:left="480" w:hanging="360"/>
      </w:pPr>
      <w:rPr>
        <w:rFonts w:hint="default"/>
        <w:spacing w:val="-11"/>
        <w:w w:val="99"/>
        <w:u w:val="single" w:color="000000"/>
        <w:lang w:val="en-US" w:eastAsia="en-US" w:bidi="en-US"/>
      </w:rPr>
    </w:lvl>
    <w:lvl w:ilvl="3" w:tplc="92AAE662">
      <w:start w:val="1"/>
      <w:numFmt w:val="decimal"/>
      <w:lvlText w:val="(%4)"/>
      <w:lvlJc w:val="left"/>
      <w:pPr>
        <w:ind w:left="480" w:hanging="360"/>
      </w:pPr>
      <w:rPr>
        <w:rFonts w:ascii="Arial" w:eastAsia="Arial" w:hAnsi="Arial" w:cs="Arial" w:hint="default"/>
        <w:spacing w:val="-11"/>
        <w:w w:val="99"/>
        <w:sz w:val="18"/>
        <w:szCs w:val="18"/>
        <w:lang w:val="en-US" w:eastAsia="en-US" w:bidi="en-US"/>
      </w:rPr>
    </w:lvl>
    <w:lvl w:ilvl="4" w:tplc="F8824076">
      <w:numFmt w:val="bullet"/>
      <w:lvlText w:val="•"/>
      <w:lvlJc w:val="left"/>
      <w:pPr>
        <w:ind w:left="132" w:hanging="360"/>
      </w:pPr>
      <w:rPr>
        <w:rFonts w:hint="default"/>
        <w:lang w:val="en-US" w:eastAsia="en-US" w:bidi="en-US"/>
      </w:rPr>
    </w:lvl>
    <w:lvl w:ilvl="5" w:tplc="84006562">
      <w:numFmt w:val="bullet"/>
      <w:lvlText w:val="•"/>
      <w:lvlJc w:val="left"/>
      <w:pPr>
        <w:ind w:left="45" w:hanging="360"/>
      </w:pPr>
      <w:rPr>
        <w:rFonts w:hint="default"/>
        <w:lang w:val="en-US" w:eastAsia="en-US" w:bidi="en-US"/>
      </w:rPr>
    </w:lvl>
    <w:lvl w:ilvl="6" w:tplc="D1F0916A">
      <w:numFmt w:val="bullet"/>
      <w:lvlText w:val="•"/>
      <w:lvlJc w:val="left"/>
      <w:pPr>
        <w:ind w:left="-42" w:hanging="360"/>
      </w:pPr>
      <w:rPr>
        <w:rFonts w:hint="default"/>
        <w:lang w:val="en-US" w:eastAsia="en-US" w:bidi="en-US"/>
      </w:rPr>
    </w:lvl>
    <w:lvl w:ilvl="7" w:tplc="FA46EB4A">
      <w:numFmt w:val="bullet"/>
      <w:lvlText w:val="•"/>
      <w:lvlJc w:val="left"/>
      <w:pPr>
        <w:ind w:left="-129" w:hanging="360"/>
      </w:pPr>
      <w:rPr>
        <w:rFonts w:hint="default"/>
        <w:lang w:val="en-US" w:eastAsia="en-US" w:bidi="en-US"/>
      </w:rPr>
    </w:lvl>
    <w:lvl w:ilvl="8" w:tplc="16900218">
      <w:numFmt w:val="bullet"/>
      <w:lvlText w:val="•"/>
      <w:lvlJc w:val="left"/>
      <w:pPr>
        <w:ind w:left="-216" w:hanging="360"/>
      </w:pPr>
      <w:rPr>
        <w:rFonts w:hint="default"/>
        <w:lang w:val="en-US" w:eastAsia="en-US" w:bidi="en-US"/>
      </w:rPr>
    </w:lvl>
  </w:abstractNum>
  <w:abstractNum w:abstractNumId="15" w15:restartNumberingAfterBreak="0">
    <w:nsid w:val="43CE7E74"/>
    <w:multiLevelType w:val="hybridMultilevel"/>
    <w:tmpl w:val="ED0A20AE"/>
    <w:lvl w:ilvl="0" w:tplc="04090017">
      <w:start w:val="1"/>
      <w:numFmt w:val="lowerLetter"/>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6" w15:restartNumberingAfterBreak="0">
    <w:nsid w:val="4BA41359"/>
    <w:multiLevelType w:val="hybridMultilevel"/>
    <w:tmpl w:val="883C0DF2"/>
    <w:lvl w:ilvl="0" w:tplc="95902BAA">
      <w:start w:val="1"/>
      <w:numFmt w:val="lowerLetter"/>
      <w:lvlText w:val="(%1)"/>
      <w:lvlJc w:val="left"/>
      <w:pPr>
        <w:ind w:left="571" w:hanging="360"/>
        <w:jc w:val="right"/>
      </w:pPr>
      <w:rPr>
        <w:rFonts w:ascii="Arial" w:hAnsi="Arial" w:cs="Arial" w:hint="default"/>
        <w:spacing w:val="-1"/>
        <w:w w:val="100"/>
        <w:sz w:val="18"/>
        <w:szCs w:val="18"/>
        <w:lang w:val="en-US" w:eastAsia="en-US" w:bidi="en-US"/>
      </w:rPr>
    </w:lvl>
    <w:lvl w:ilvl="1" w:tplc="E4D66384">
      <w:numFmt w:val="bullet"/>
      <w:lvlText w:val="•"/>
      <w:lvlJc w:val="left"/>
      <w:pPr>
        <w:ind w:left="1017" w:hanging="360"/>
      </w:pPr>
      <w:rPr>
        <w:rFonts w:hint="default"/>
        <w:lang w:val="en-US" w:eastAsia="en-US" w:bidi="en-US"/>
      </w:rPr>
    </w:lvl>
    <w:lvl w:ilvl="2" w:tplc="36608C54">
      <w:numFmt w:val="bullet"/>
      <w:lvlText w:val="•"/>
      <w:lvlJc w:val="left"/>
      <w:pPr>
        <w:ind w:left="1423" w:hanging="360"/>
      </w:pPr>
      <w:rPr>
        <w:rFonts w:hint="default"/>
        <w:lang w:val="en-US" w:eastAsia="en-US" w:bidi="en-US"/>
      </w:rPr>
    </w:lvl>
    <w:lvl w:ilvl="3" w:tplc="13B66958">
      <w:numFmt w:val="bullet"/>
      <w:lvlText w:val="•"/>
      <w:lvlJc w:val="left"/>
      <w:pPr>
        <w:ind w:left="1829" w:hanging="360"/>
      </w:pPr>
      <w:rPr>
        <w:rFonts w:hint="default"/>
        <w:lang w:val="en-US" w:eastAsia="en-US" w:bidi="en-US"/>
      </w:rPr>
    </w:lvl>
    <w:lvl w:ilvl="4" w:tplc="DA2C887C">
      <w:numFmt w:val="bullet"/>
      <w:lvlText w:val="•"/>
      <w:lvlJc w:val="left"/>
      <w:pPr>
        <w:ind w:left="2235" w:hanging="360"/>
      </w:pPr>
      <w:rPr>
        <w:rFonts w:hint="default"/>
        <w:lang w:val="en-US" w:eastAsia="en-US" w:bidi="en-US"/>
      </w:rPr>
    </w:lvl>
    <w:lvl w:ilvl="5" w:tplc="86E817BA">
      <w:numFmt w:val="bullet"/>
      <w:lvlText w:val="•"/>
      <w:lvlJc w:val="left"/>
      <w:pPr>
        <w:ind w:left="2641" w:hanging="360"/>
      </w:pPr>
      <w:rPr>
        <w:rFonts w:hint="default"/>
        <w:lang w:val="en-US" w:eastAsia="en-US" w:bidi="en-US"/>
      </w:rPr>
    </w:lvl>
    <w:lvl w:ilvl="6" w:tplc="A7503458">
      <w:numFmt w:val="bullet"/>
      <w:lvlText w:val="•"/>
      <w:lvlJc w:val="left"/>
      <w:pPr>
        <w:ind w:left="3047" w:hanging="360"/>
      </w:pPr>
      <w:rPr>
        <w:rFonts w:hint="default"/>
        <w:lang w:val="en-US" w:eastAsia="en-US" w:bidi="en-US"/>
      </w:rPr>
    </w:lvl>
    <w:lvl w:ilvl="7" w:tplc="886E70CC">
      <w:numFmt w:val="bullet"/>
      <w:lvlText w:val="•"/>
      <w:lvlJc w:val="left"/>
      <w:pPr>
        <w:ind w:left="3453" w:hanging="360"/>
      </w:pPr>
      <w:rPr>
        <w:rFonts w:hint="default"/>
        <w:lang w:val="en-US" w:eastAsia="en-US" w:bidi="en-US"/>
      </w:rPr>
    </w:lvl>
    <w:lvl w:ilvl="8" w:tplc="D96817E4">
      <w:numFmt w:val="bullet"/>
      <w:lvlText w:val="•"/>
      <w:lvlJc w:val="left"/>
      <w:pPr>
        <w:ind w:left="3859" w:hanging="360"/>
      </w:pPr>
      <w:rPr>
        <w:rFonts w:hint="default"/>
        <w:lang w:val="en-US" w:eastAsia="en-US" w:bidi="en-US"/>
      </w:rPr>
    </w:lvl>
  </w:abstractNum>
  <w:abstractNum w:abstractNumId="17" w15:restartNumberingAfterBreak="0">
    <w:nsid w:val="519878EE"/>
    <w:multiLevelType w:val="hybridMultilevel"/>
    <w:tmpl w:val="0B98274E"/>
    <w:lvl w:ilvl="0" w:tplc="3E107CA4">
      <w:start w:val="1"/>
      <w:numFmt w:val="lowerLetter"/>
      <w:lvlText w:val="(%1)"/>
      <w:lvlJc w:val="left"/>
      <w:pPr>
        <w:ind w:left="570" w:hanging="360"/>
      </w:pPr>
      <w:rPr>
        <w:rFonts w:ascii="Arial" w:eastAsia="Arial" w:hAnsi="Arial" w:cs="Arial" w:hint="default"/>
        <w:spacing w:val="-1"/>
        <w:w w:val="100"/>
        <w:sz w:val="16"/>
        <w:szCs w:val="16"/>
        <w:lang w:val="en-US" w:eastAsia="en-US" w:bidi="en-US"/>
      </w:rPr>
    </w:lvl>
    <w:lvl w:ilvl="1" w:tplc="3A4C014E">
      <w:numFmt w:val="bullet"/>
      <w:lvlText w:val="•"/>
      <w:lvlJc w:val="left"/>
      <w:pPr>
        <w:ind w:left="984" w:hanging="360"/>
      </w:pPr>
      <w:rPr>
        <w:rFonts w:hint="default"/>
        <w:lang w:val="en-US" w:eastAsia="en-US" w:bidi="en-US"/>
      </w:rPr>
    </w:lvl>
    <w:lvl w:ilvl="2" w:tplc="8DBE5654">
      <w:numFmt w:val="bullet"/>
      <w:lvlText w:val="•"/>
      <w:lvlJc w:val="left"/>
      <w:pPr>
        <w:ind w:left="1389" w:hanging="360"/>
      </w:pPr>
      <w:rPr>
        <w:rFonts w:hint="default"/>
        <w:lang w:val="en-US" w:eastAsia="en-US" w:bidi="en-US"/>
      </w:rPr>
    </w:lvl>
    <w:lvl w:ilvl="3" w:tplc="6FAC88B0">
      <w:numFmt w:val="bullet"/>
      <w:lvlText w:val="•"/>
      <w:lvlJc w:val="left"/>
      <w:pPr>
        <w:ind w:left="1794" w:hanging="360"/>
      </w:pPr>
      <w:rPr>
        <w:rFonts w:hint="default"/>
        <w:lang w:val="en-US" w:eastAsia="en-US" w:bidi="en-US"/>
      </w:rPr>
    </w:lvl>
    <w:lvl w:ilvl="4" w:tplc="63FC0EEE">
      <w:numFmt w:val="bullet"/>
      <w:lvlText w:val="•"/>
      <w:lvlJc w:val="left"/>
      <w:pPr>
        <w:ind w:left="2199" w:hanging="360"/>
      </w:pPr>
      <w:rPr>
        <w:rFonts w:hint="default"/>
        <w:lang w:val="en-US" w:eastAsia="en-US" w:bidi="en-US"/>
      </w:rPr>
    </w:lvl>
    <w:lvl w:ilvl="5" w:tplc="3D0A3A60">
      <w:numFmt w:val="bullet"/>
      <w:lvlText w:val="•"/>
      <w:lvlJc w:val="left"/>
      <w:pPr>
        <w:ind w:left="2604" w:hanging="360"/>
      </w:pPr>
      <w:rPr>
        <w:rFonts w:hint="default"/>
        <w:lang w:val="en-US" w:eastAsia="en-US" w:bidi="en-US"/>
      </w:rPr>
    </w:lvl>
    <w:lvl w:ilvl="6" w:tplc="D8D04F2A">
      <w:numFmt w:val="bullet"/>
      <w:lvlText w:val="•"/>
      <w:lvlJc w:val="left"/>
      <w:pPr>
        <w:ind w:left="3009" w:hanging="360"/>
      </w:pPr>
      <w:rPr>
        <w:rFonts w:hint="default"/>
        <w:lang w:val="en-US" w:eastAsia="en-US" w:bidi="en-US"/>
      </w:rPr>
    </w:lvl>
    <w:lvl w:ilvl="7" w:tplc="5EF0B7DC">
      <w:numFmt w:val="bullet"/>
      <w:lvlText w:val="•"/>
      <w:lvlJc w:val="left"/>
      <w:pPr>
        <w:ind w:left="3413" w:hanging="360"/>
      </w:pPr>
      <w:rPr>
        <w:rFonts w:hint="default"/>
        <w:lang w:val="en-US" w:eastAsia="en-US" w:bidi="en-US"/>
      </w:rPr>
    </w:lvl>
    <w:lvl w:ilvl="8" w:tplc="033C955E">
      <w:numFmt w:val="bullet"/>
      <w:lvlText w:val="•"/>
      <w:lvlJc w:val="left"/>
      <w:pPr>
        <w:ind w:left="3818" w:hanging="360"/>
      </w:pPr>
      <w:rPr>
        <w:rFonts w:hint="default"/>
        <w:lang w:val="en-US" w:eastAsia="en-US" w:bidi="en-US"/>
      </w:rPr>
    </w:lvl>
  </w:abstractNum>
  <w:abstractNum w:abstractNumId="18" w15:restartNumberingAfterBreak="0">
    <w:nsid w:val="52A82C55"/>
    <w:multiLevelType w:val="hybridMultilevel"/>
    <w:tmpl w:val="66FE7D3E"/>
    <w:lvl w:ilvl="0" w:tplc="BC688D32">
      <w:start w:val="1"/>
      <w:numFmt w:val="lowerLetter"/>
      <w:lvlText w:val="(%1)"/>
      <w:lvlJc w:val="left"/>
      <w:pPr>
        <w:ind w:left="582" w:hanging="360"/>
      </w:pPr>
      <w:rPr>
        <w:rFonts w:ascii="Arial" w:eastAsia="Arial" w:hAnsi="Arial" w:cs="Arial" w:hint="default"/>
        <w:spacing w:val="-1"/>
        <w:w w:val="100"/>
        <w:sz w:val="18"/>
        <w:szCs w:val="18"/>
        <w:lang w:val="en-US" w:eastAsia="en-US" w:bidi="en-US"/>
      </w:rPr>
    </w:lvl>
    <w:lvl w:ilvl="1" w:tplc="2AF2D058">
      <w:start w:val="1"/>
      <w:numFmt w:val="decimal"/>
      <w:lvlText w:val="(%2)"/>
      <w:lvlJc w:val="left"/>
      <w:pPr>
        <w:ind w:left="943" w:hanging="360"/>
      </w:pPr>
      <w:rPr>
        <w:rFonts w:ascii="Arial" w:hAnsi="Arial" w:cs="Arial" w:hint="default"/>
        <w:spacing w:val="-1"/>
        <w:w w:val="100"/>
        <w:sz w:val="18"/>
        <w:szCs w:val="18"/>
        <w:lang w:val="en-US" w:eastAsia="en-US" w:bidi="en-US"/>
      </w:rPr>
    </w:lvl>
    <w:lvl w:ilvl="2" w:tplc="D01EB45C">
      <w:numFmt w:val="bullet"/>
      <w:lvlText w:val="•"/>
      <w:lvlJc w:val="left"/>
      <w:pPr>
        <w:ind w:left="792" w:hanging="360"/>
      </w:pPr>
      <w:rPr>
        <w:rFonts w:hint="default"/>
        <w:lang w:val="en-US" w:eastAsia="en-US" w:bidi="en-US"/>
      </w:rPr>
    </w:lvl>
    <w:lvl w:ilvl="3" w:tplc="C7FEFC0A">
      <w:numFmt w:val="bullet"/>
      <w:lvlText w:val="•"/>
      <w:lvlJc w:val="left"/>
      <w:pPr>
        <w:ind w:left="645" w:hanging="360"/>
      </w:pPr>
      <w:rPr>
        <w:rFonts w:hint="default"/>
        <w:lang w:val="en-US" w:eastAsia="en-US" w:bidi="en-US"/>
      </w:rPr>
    </w:lvl>
    <w:lvl w:ilvl="4" w:tplc="AE2C669E">
      <w:numFmt w:val="bullet"/>
      <w:lvlText w:val="•"/>
      <w:lvlJc w:val="left"/>
      <w:pPr>
        <w:ind w:left="498" w:hanging="360"/>
      </w:pPr>
      <w:rPr>
        <w:rFonts w:hint="default"/>
        <w:lang w:val="en-US" w:eastAsia="en-US" w:bidi="en-US"/>
      </w:rPr>
    </w:lvl>
    <w:lvl w:ilvl="5" w:tplc="314C9A78">
      <w:numFmt w:val="bullet"/>
      <w:lvlText w:val="•"/>
      <w:lvlJc w:val="left"/>
      <w:pPr>
        <w:ind w:left="351" w:hanging="360"/>
      </w:pPr>
      <w:rPr>
        <w:rFonts w:hint="default"/>
        <w:lang w:val="en-US" w:eastAsia="en-US" w:bidi="en-US"/>
      </w:rPr>
    </w:lvl>
    <w:lvl w:ilvl="6" w:tplc="8AEE54C4">
      <w:numFmt w:val="bullet"/>
      <w:lvlText w:val="•"/>
      <w:lvlJc w:val="left"/>
      <w:pPr>
        <w:ind w:left="204" w:hanging="360"/>
      </w:pPr>
      <w:rPr>
        <w:rFonts w:hint="default"/>
        <w:lang w:val="en-US" w:eastAsia="en-US" w:bidi="en-US"/>
      </w:rPr>
    </w:lvl>
    <w:lvl w:ilvl="7" w:tplc="464C4EE6">
      <w:numFmt w:val="bullet"/>
      <w:lvlText w:val="•"/>
      <w:lvlJc w:val="left"/>
      <w:pPr>
        <w:ind w:left="57" w:hanging="360"/>
      </w:pPr>
      <w:rPr>
        <w:rFonts w:hint="default"/>
        <w:lang w:val="en-US" w:eastAsia="en-US" w:bidi="en-US"/>
      </w:rPr>
    </w:lvl>
    <w:lvl w:ilvl="8" w:tplc="471EBF5C">
      <w:numFmt w:val="bullet"/>
      <w:lvlText w:val="•"/>
      <w:lvlJc w:val="left"/>
      <w:pPr>
        <w:ind w:left="-90" w:hanging="360"/>
      </w:pPr>
      <w:rPr>
        <w:rFonts w:hint="default"/>
        <w:lang w:val="en-US" w:eastAsia="en-US" w:bidi="en-US"/>
      </w:rPr>
    </w:lvl>
  </w:abstractNum>
  <w:abstractNum w:abstractNumId="19" w15:restartNumberingAfterBreak="0">
    <w:nsid w:val="576043E7"/>
    <w:multiLevelType w:val="hybridMultilevel"/>
    <w:tmpl w:val="85906278"/>
    <w:lvl w:ilvl="0" w:tplc="1026FC9A">
      <w:start w:val="33"/>
      <w:numFmt w:val="decimal"/>
      <w:lvlText w:val="(%1)"/>
      <w:lvlJc w:val="left"/>
      <w:pPr>
        <w:ind w:left="479" w:hanging="360"/>
      </w:pPr>
      <w:rPr>
        <w:rFonts w:ascii="Arial" w:eastAsia="Arial" w:hAnsi="Arial" w:cs="Arial" w:hint="default"/>
        <w:w w:val="99"/>
        <w:sz w:val="18"/>
        <w:szCs w:val="18"/>
        <w:lang w:val="en-US" w:eastAsia="en-US" w:bidi="en-US"/>
      </w:rPr>
    </w:lvl>
    <w:lvl w:ilvl="1" w:tplc="37980ADC">
      <w:numFmt w:val="bullet"/>
      <w:lvlText w:val="•"/>
      <w:lvlJc w:val="left"/>
      <w:pPr>
        <w:ind w:left="894" w:hanging="360"/>
      </w:pPr>
      <w:rPr>
        <w:rFonts w:hint="default"/>
        <w:lang w:val="en-US" w:eastAsia="en-US" w:bidi="en-US"/>
      </w:rPr>
    </w:lvl>
    <w:lvl w:ilvl="2" w:tplc="F9BC6834">
      <w:numFmt w:val="bullet"/>
      <w:lvlText w:val="•"/>
      <w:lvlJc w:val="left"/>
      <w:pPr>
        <w:ind w:left="1309" w:hanging="360"/>
      </w:pPr>
      <w:rPr>
        <w:rFonts w:hint="default"/>
        <w:lang w:val="en-US" w:eastAsia="en-US" w:bidi="en-US"/>
      </w:rPr>
    </w:lvl>
    <w:lvl w:ilvl="3" w:tplc="0D607874">
      <w:numFmt w:val="bullet"/>
      <w:lvlText w:val="•"/>
      <w:lvlJc w:val="left"/>
      <w:pPr>
        <w:ind w:left="1724" w:hanging="360"/>
      </w:pPr>
      <w:rPr>
        <w:rFonts w:hint="default"/>
        <w:lang w:val="en-US" w:eastAsia="en-US" w:bidi="en-US"/>
      </w:rPr>
    </w:lvl>
    <w:lvl w:ilvl="4" w:tplc="98986462">
      <w:numFmt w:val="bullet"/>
      <w:lvlText w:val="•"/>
      <w:lvlJc w:val="left"/>
      <w:pPr>
        <w:ind w:left="2139" w:hanging="360"/>
      </w:pPr>
      <w:rPr>
        <w:rFonts w:hint="default"/>
        <w:lang w:val="en-US" w:eastAsia="en-US" w:bidi="en-US"/>
      </w:rPr>
    </w:lvl>
    <w:lvl w:ilvl="5" w:tplc="5B0C653A">
      <w:numFmt w:val="bullet"/>
      <w:lvlText w:val="•"/>
      <w:lvlJc w:val="left"/>
      <w:pPr>
        <w:ind w:left="2554" w:hanging="360"/>
      </w:pPr>
      <w:rPr>
        <w:rFonts w:hint="default"/>
        <w:lang w:val="en-US" w:eastAsia="en-US" w:bidi="en-US"/>
      </w:rPr>
    </w:lvl>
    <w:lvl w:ilvl="6" w:tplc="DF8C94A6">
      <w:numFmt w:val="bullet"/>
      <w:lvlText w:val="•"/>
      <w:lvlJc w:val="left"/>
      <w:pPr>
        <w:ind w:left="2969" w:hanging="360"/>
      </w:pPr>
      <w:rPr>
        <w:rFonts w:hint="default"/>
        <w:lang w:val="en-US" w:eastAsia="en-US" w:bidi="en-US"/>
      </w:rPr>
    </w:lvl>
    <w:lvl w:ilvl="7" w:tplc="39E2FCCC">
      <w:numFmt w:val="bullet"/>
      <w:lvlText w:val="•"/>
      <w:lvlJc w:val="left"/>
      <w:pPr>
        <w:ind w:left="3384" w:hanging="360"/>
      </w:pPr>
      <w:rPr>
        <w:rFonts w:hint="default"/>
        <w:lang w:val="en-US" w:eastAsia="en-US" w:bidi="en-US"/>
      </w:rPr>
    </w:lvl>
    <w:lvl w:ilvl="8" w:tplc="A5CAB3CC">
      <w:numFmt w:val="bullet"/>
      <w:lvlText w:val="•"/>
      <w:lvlJc w:val="left"/>
      <w:pPr>
        <w:ind w:left="3798" w:hanging="360"/>
      </w:pPr>
      <w:rPr>
        <w:rFonts w:hint="default"/>
        <w:lang w:val="en-US" w:eastAsia="en-US" w:bidi="en-US"/>
      </w:rPr>
    </w:lvl>
  </w:abstractNum>
  <w:abstractNum w:abstractNumId="20" w15:restartNumberingAfterBreak="0">
    <w:nsid w:val="5A40097B"/>
    <w:multiLevelType w:val="hybridMultilevel"/>
    <w:tmpl w:val="BF8C146C"/>
    <w:lvl w:ilvl="0" w:tplc="B816A60A">
      <w:start w:val="1"/>
      <w:numFmt w:val="lowerLetter"/>
      <w:lvlText w:val="(%1)"/>
      <w:lvlJc w:val="left"/>
      <w:pPr>
        <w:ind w:left="480" w:hanging="360"/>
      </w:pPr>
      <w:rPr>
        <w:rFonts w:hint="default"/>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5A94240F"/>
    <w:multiLevelType w:val="hybridMultilevel"/>
    <w:tmpl w:val="BDF4D7B6"/>
    <w:lvl w:ilvl="0" w:tplc="174036B4">
      <w:start w:val="1"/>
      <w:numFmt w:val="lowerLetter"/>
      <w:lvlText w:val="(%1)"/>
      <w:lvlJc w:val="left"/>
      <w:pPr>
        <w:ind w:left="540" w:hanging="360"/>
        <w:jc w:val="right"/>
      </w:pPr>
      <w:rPr>
        <w:rFonts w:ascii="Arial" w:eastAsia="Arial" w:hAnsi="Arial" w:cs="Arial" w:hint="default"/>
        <w:spacing w:val="-11"/>
        <w:w w:val="99"/>
        <w:sz w:val="18"/>
        <w:szCs w:val="18"/>
        <w:lang w:val="en-US" w:eastAsia="en-US" w:bidi="en-US"/>
      </w:rPr>
    </w:lvl>
    <w:lvl w:ilvl="1" w:tplc="E4D66384">
      <w:numFmt w:val="bullet"/>
      <w:lvlText w:val="•"/>
      <w:lvlJc w:val="left"/>
      <w:pPr>
        <w:ind w:left="986" w:hanging="360"/>
      </w:pPr>
      <w:rPr>
        <w:rFonts w:hint="default"/>
        <w:lang w:val="en-US" w:eastAsia="en-US" w:bidi="en-US"/>
      </w:rPr>
    </w:lvl>
    <w:lvl w:ilvl="2" w:tplc="36608C54">
      <w:numFmt w:val="bullet"/>
      <w:lvlText w:val="•"/>
      <w:lvlJc w:val="left"/>
      <w:pPr>
        <w:ind w:left="1392" w:hanging="360"/>
      </w:pPr>
      <w:rPr>
        <w:rFonts w:hint="default"/>
        <w:lang w:val="en-US" w:eastAsia="en-US" w:bidi="en-US"/>
      </w:rPr>
    </w:lvl>
    <w:lvl w:ilvl="3" w:tplc="13B66958">
      <w:numFmt w:val="bullet"/>
      <w:lvlText w:val="•"/>
      <w:lvlJc w:val="left"/>
      <w:pPr>
        <w:ind w:left="1798" w:hanging="360"/>
      </w:pPr>
      <w:rPr>
        <w:rFonts w:hint="default"/>
        <w:lang w:val="en-US" w:eastAsia="en-US" w:bidi="en-US"/>
      </w:rPr>
    </w:lvl>
    <w:lvl w:ilvl="4" w:tplc="DA2C887C">
      <w:numFmt w:val="bullet"/>
      <w:lvlText w:val="•"/>
      <w:lvlJc w:val="left"/>
      <w:pPr>
        <w:ind w:left="2204" w:hanging="360"/>
      </w:pPr>
      <w:rPr>
        <w:rFonts w:hint="default"/>
        <w:lang w:val="en-US" w:eastAsia="en-US" w:bidi="en-US"/>
      </w:rPr>
    </w:lvl>
    <w:lvl w:ilvl="5" w:tplc="86E817BA">
      <w:numFmt w:val="bullet"/>
      <w:lvlText w:val="•"/>
      <w:lvlJc w:val="left"/>
      <w:pPr>
        <w:ind w:left="2610" w:hanging="360"/>
      </w:pPr>
      <w:rPr>
        <w:rFonts w:hint="default"/>
        <w:lang w:val="en-US" w:eastAsia="en-US" w:bidi="en-US"/>
      </w:rPr>
    </w:lvl>
    <w:lvl w:ilvl="6" w:tplc="A7503458">
      <w:numFmt w:val="bullet"/>
      <w:lvlText w:val="•"/>
      <w:lvlJc w:val="left"/>
      <w:pPr>
        <w:ind w:left="3016" w:hanging="360"/>
      </w:pPr>
      <w:rPr>
        <w:rFonts w:hint="default"/>
        <w:lang w:val="en-US" w:eastAsia="en-US" w:bidi="en-US"/>
      </w:rPr>
    </w:lvl>
    <w:lvl w:ilvl="7" w:tplc="886E70CC">
      <w:numFmt w:val="bullet"/>
      <w:lvlText w:val="•"/>
      <w:lvlJc w:val="left"/>
      <w:pPr>
        <w:ind w:left="3422" w:hanging="360"/>
      </w:pPr>
      <w:rPr>
        <w:rFonts w:hint="default"/>
        <w:lang w:val="en-US" w:eastAsia="en-US" w:bidi="en-US"/>
      </w:rPr>
    </w:lvl>
    <w:lvl w:ilvl="8" w:tplc="D96817E4">
      <w:numFmt w:val="bullet"/>
      <w:lvlText w:val="•"/>
      <w:lvlJc w:val="left"/>
      <w:pPr>
        <w:ind w:left="3828" w:hanging="360"/>
      </w:pPr>
      <w:rPr>
        <w:rFonts w:hint="default"/>
        <w:lang w:val="en-US" w:eastAsia="en-US" w:bidi="en-US"/>
      </w:rPr>
    </w:lvl>
  </w:abstractNum>
  <w:abstractNum w:abstractNumId="22" w15:restartNumberingAfterBreak="0">
    <w:nsid w:val="5F883202"/>
    <w:multiLevelType w:val="hybridMultilevel"/>
    <w:tmpl w:val="D4CADE4E"/>
    <w:lvl w:ilvl="0" w:tplc="2396BA7C">
      <w:start w:val="1"/>
      <w:numFmt w:val="lowerLetter"/>
      <w:lvlText w:val="(%1)"/>
      <w:lvlJc w:val="left"/>
      <w:pPr>
        <w:ind w:left="479" w:hanging="360"/>
      </w:pPr>
      <w:rPr>
        <w:rFonts w:ascii="Arial" w:hAnsi="Arial" w:cs="Arial" w:hint="default"/>
        <w:spacing w:val="-1"/>
        <w:w w:val="100"/>
        <w:sz w:val="18"/>
        <w:szCs w:val="18"/>
        <w:lang w:val="en-US" w:eastAsia="en-US" w:bidi="en-US"/>
      </w:rPr>
    </w:lvl>
    <w:lvl w:ilvl="1" w:tplc="CE5AFED2">
      <w:numFmt w:val="bullet"/>
      <w:lvlText w:val="•"/>
      <w:lvlJc w:val="left"/>
      <w:pPr>
        <w:ind w:left="887" w:hanging="360"/>
      </w:pPr>
      <w:rPr>
        <w:rFonts w:hint="default"/>
        <w:lang w:val="en-US" w:eastAsia="en-US" w:bidi="en-US"/>
      </w:rPr>
    </w:lvl>
    <w:lvl w:ilvl="2" w:tplc="6EF05C6E">
      <w:numFmt w:val="bullet"/>
      <w:lvlText w:val="•"/>
      <w:lvlJc w:val="left"/>
      <w:pPr>
        <w:ind w:left="1294" w:hanging="360"/>
      </w:pPr>
      <w:rPr>
        <w:rFonts w:hint="default"/>
        <w:lang w:val="en-US" w:eastAsia="en-US" w:bidi="en-US"/>
      </w:rPr>
    </w:lvl>
    <w:lvl w:ilvl="3" w:tplc="43B02D3A">
      <w:numFmt w:val="bullet"/>
      <w:lvlText w:val="•"/>
      <w:lvlJc w:val="left"/>
      <w:pPr>
        <w:ind w:left="1701" w:hanging="360"/>
      </w:pPr>
      <w:rPr>
        <w:rFonts w:hint="default"/>
        <w:lang w:val="en-US" w:eastAsia="en-US" w:bidi="en-US"/>
      </w:rPr>
    </w:lvl>
    <w:lvl w:ilvl="4" w:tplc="5EE4CB88">
      <w:numFmt w:val="bullet"/>
      <w:lvlText w:val="•"/>
      <w:lvlJc w:val="left"/>
      <w:pPr>
        <w:ind w:left="2108" w:hanging="360"/>
      </w:pPr>
      <w:rPr>
        <w:rFonts w:hint="default"/>
        <w:lang w:val="en-US" w:eastAsia="en-US" w:bidi="en-US"/>
      </w:rPr>
    </w:lvl>
    <w:lvl w:ilvl="5" w:tplc="9642CED6">
      <w:numFmt w:val="bullet"/>
      <w:lvlText w:val="•"/>
      <w:lvlJc w:val="left"/>
      <w:pPr>
        <w:ind w:left="2515" w:hanging="360"/>
      </w:pPr>
      <w:rPr>
        <w:rFonts w:hint="default"/>
        <w:lang w:val="en-US" w:eastAsia="en-US" w:bidi="en-US"/>
      </w:rPr>
    </w:lvl>
    <w:lvl w:ilvl="6" w:tplc="88081BA4">
      <w:numFmt w:val="bullet"/>
      <w:lvlText w:val="•"/>
      <w:lvlJc w:val="left"/>
      <w:pPr>
        <w:ind w:left="2922" w:hanging="360"/>
      </w:pPr>
      <w:rPr>
        <w:rFonts w:hint="default"/>
        <w:lang w:val="en-US" w:eastAsia="en-US" w:bidi="en-US"/>
      </w:rPr>
    </w:lvl>
    <w:lvl w:ilvl="7" w:tplc="EB92DB02">
      <w:numFmt w:val="bullet"/>
      <w:lvlText w:val="•"/>
      <w:lvlJc w:val="left"/>
      <w:pPr>
        <w:ind w:left="3329" w:hanging="360"/>
      </w:pPr>
      <w:rPr>
        <w:rFonts w:hint="default"/>
        <w:lang w:val="en-US" w:eastAsia="en-US" w:bidi="en-US"/>
      </w:rPr>
    </w:lvl>
    <w:lvl w:ilvl="8" w:tplc="6AB2B46E">
      <w:numFmt w:val="bullet"/>
      <w:lvlText w:val="•"/>
      <w:lvlJc w:val="left"/>
      <w:pPr>
        <w:ind w:left="3736" w:hanging="360"/>
      </w:pPr>
      <w:rPr>
        <w:rFonts w:hint="default"/>
        <w:lang w:val="en-US" w:eastAsia="en-US" w:bidi="en-US"/>
      </w:rPr>
    </w:lvl>
  </w:abstractNum>
  <w:abstractNum w:abstractNumId="23" w15:restartNumberingAfterBreak="0">
    <w:nsid w:val="61926D92"/>
    <w:multiLevelType w:val="hybridMultilevel"/>
    <w:tmpl w:val="F1C2415C"/>
    <w:lvl w:ilvl="0" w:tplc="46743C46">
      <w:start w:val="1"/>
      <w:numFmt w:val="lowerLetter"/>
      <w:lvlText w:val="(%1)"/>
      <w:lvlJc w:val="left"/>
      <w:pPr>
        <w:ind w:left="943" w:hanging="360"/>
      </w:pPr>
      <w:rPr>
        <w:rFonts w:ascii="Arial" w:eastAsia="Arial" w:hAnsi="Arial" w:cs="Arial" w:hint="default"/>
        <w:spacing w:val="-1"/>
        <w:w w:val="100"/>
        <w:sz w:val="18"/>
        <w:szCs w:val="18"/>
        <w:lang w:val="en-US" w:eastAsia="en-US" w:bidi="en-US"/>
      </w:rPr>
    </w:lvl>
    <w:lvl w:ilvl="1" w:tplc="C73CD10C">
      <w:start w:val="1"/>
      <w:numFmt w:val="decimal"/>
      <w:lvlText w:val="(%2)"/>
      <w:lvlJc w:val="left"/>
      <w:pPr>
        <w:ind w:left="1303" w:hanging="360"/>
      </w:pPr>
      <w:rPr>
        <w:rFonts w:ascii="Arial" w:eastAsia="Arial" w:hAnsi="Arial" w:cs="Arial" w:hint="default"/>
        <w:spacing w:val="-1"/>
        <w:w w:val="100"/>
        <w:sz w:val="18"/>
        <w:szCs w:val="18"/>
        <w:lang w:val="en-US" w:eastAsia="en-US" w:bidi="en-US"/>
      </w:rPr>
    </w:lvl>
    <w:lvl w:ilvl="2" w:tplc="E372249E">
      <w:numFmt w:val="bullet"/>
      <w:lvlText w:val="•"/>
      <w:lvlJc w:val="left"/>
      <w:pPr>
        <w:ind w:left="1144" w:hanging="360"/>
      </w:pPr>
      <w:rPr>
        <w:rFonts w:hint="default"/>
        <w:lang w:val="en-US" w:eastAsia="en-US" w:bidi="en-US"/>
      </w:rPr>
    </w:lvl>
    <w:lvl w:ilvl="3" w:tplc="3952563A">
      <w:numFmt w:val="bullet"/>
      <w:lvlText w:val="•"/>
      <w:lvlJc w:val="left"/>
      <w:pPr>
        <w:ind w:left="988" w:hanging="360"/>
      </w:pPr>
      <w:rPr>
        <w:rFonts w:hint="default"/>
        <w:lang w:val="en-US" w:eastAsia="en-US" w:bidi="en-US"/>
      </w:rPr>
    </w:lvl>
    <w:lvl w:ilvl="4" w:tplc="6690FA88">
      <w:numFmt w:val="bullet"/>
      <w:lvlText w:val="•"/>
      <w:lvlJc w:val="left"/>
      <w:pPr>
        <w:ind w:left="832" w:hanging="360"/>
      </w:pPr>
      <w:rPr>
        <w:rFonts w:hint="default"/>
        <w:lang w:val="en-US" w:eastAsia="en-US" w:bidi="en-US"/>
      </w:rPr>
    </w:lvl>
    <w:lvl w:ilvl="5" w:tplc="DDB04E7C">
      <w:numFmt w:val="bullet"/>
      <w:lvlText w:val="•"/>
      <w:lvlJc w:val="left"/>
      <w:pPr>
        <w:ind w:left="676" w:hanging="360"/>
      </w:pPr>
      <w:rPr>
        <w:rFonts w:hint="default"/>
        <w:lang w:val="en-US" w:eastAsia="en-US" w:bidi="en-US"/>
      </w:rPr>
    </w:lvl>
    <w:lvl w:ilvl="6" w:tplc="60CC1066">
      <w:numFmt w:val="bullet"/>
      <w:lvlText w:val="•"/>
      <w:lvlJc w:val="left"/>
      <w:pPr>
        <w:ind w:left="520" w:hanging="360"/>
      </w:pPr>
      <w:rPr>
        <w:rFonts w:hint="default"/>
        <w:lang w:val="en-US" w:eastAsia="en-US" w:bidi="en-US"/>
      </w:rPr>
    </w:lvl>
    <w:lvl w:ilvl="7" w:tplc="7C0C765C">
      <w:numFmt w:val="bullet"/>
      <w:lvlText w:val="•"/>
      <w:lvlJc w:val="left"/>
      <w:pPr>
        <w:ind w:left="364" w:hanging="360"/>
      </w:pPr>
      <w:rPr>
        <w:rFonts w:hint="default"/>
        <w:lang w:val="en-US" w:eastAsia="en-US" w:bidi="en-US"/>
      </w:rPr>
    </w:lvl>
    <w:lvl w:ilvl="8" w:tplc="4D423690">
      <w:numFmt w:val="bullet"/>
      <w:lvlText w:val="•"/>
      <w:lvlJc w:val="left"/>
      <w:pPr>
        <w:ind w:left="208" w:hanging="360"/>
      </w:pPr>
      <w:rPr>
        <w:rFonts w:hint="default"/>
        <w:lang w:val="en-US" w:eastAsia="en-US" w:bidi="en-US"/>
      </w:rPr>
    </w:lvl>
  </w:abstractNum>
  <w:abstractNum w:abstractNumId="24" w15:restartNumberingAfterBreak="0">
    <w:nsid w:val="629D6B48"/>
    <w:multiLevelType w:val="hybridMultilevel"/>
    <w:tmpl w:val="0C42C034"/>
    <w:lvl w:ilvl="0" w:tplc="249E3ADE">
      <w:start w:val="1"/>
      <w:numFmt w:val="decimal"/>
      <w:lvlText w:val="(%1)"/>
      <w:lvlJc w:val="left"/>
      <w:pPr>
        <w:ind w:left="480" w:hanging="360"/>
      </w:pPr>
      <w:rPr>
        <w:rFonts w:ascii="Arial" w:eastAsia="Arial" w:hAnsi="Arial" w:cs="Arial" w:hint="default"/>
        <w:spacing w:val="-11"/>
        <w:w w:val="99"/>
        <w:sz w:val="18"/>
        <w:szCs w:val="18"/>
        <w:lang w:val="en-US" w:eastAsia="en-US" w:bidi="en-US"/>
      </w:rPr>
    </w:lvl>
    <w:lvl w:ilvl="1" w:tplc="B94043E0">
      <w:numFmt w:val="bullet"/>
      <w:lvlText w:val="•"/>
      <w:lvlJc w:val="left"/>
      <w:pPr>
        <w:ind w:left="888" w:hanging="360"/>
      </w:pPr>
      <w:rPr>
        <w:rFonts w:hint="default"/>
        <w:lang w:val="en-US" w:eastAsia="en-US" w:bidi="en-US"/>
      </w:rPr>
    </w:lvl>
    <w:lvl w:ilvl="2" w:tplc="6AC47532">
      <w:numFmt w:val="bullet"/>
      <w:lvlText w:val="•"/>
      <w:lvlJc w:val="left"/>
      <w:pPr>
        <w:ind w:left="1296" w:hanging="360"/>
      </w:pPr>
      <w:rPr>
        <w:rFonts w:hint="default"/>
        <w:lang w:val="en-US" w:eastAsia="en-US" w:bidi="en-US"/>
      </w:rPr>
    </w:lvl>
    <w:lvl w:ilvl="3" w:tplc="8464656C">
      <w:numFmt w:val="bullet"/>
      <w:lvlText w:val="•"/>
      <w:lvlJc w:val="left"/>
      <w:pPr>
        <w:ind w:left="1704" w:hanging="360"/>
      </w:pPr>
      <w:rPr>
        <w:rFonts w:hint="default"/>
        <w:lang w:val="en-US" w:eastAsia="en-US" w:bidi="en-US"/>
      </w:rPr>
    </w:lvl>
    <w:lvl w:ilvl="4" w:tplc="5E765AC2">
      <w:numFmt w:val="bullet"/>
      <w:lvlText w:val="•"/>
      <w:lvlJc w:val="left"/>
      <w:pPr>
        <w:ind w:left="2112" w:hanging="360"/>
      </w:pPr>
      <w:rPr>
        <w:rFonts w:hint="default"/>
        <w:lang w:val="en-US" w:eastAsia="en-US" w:bidi="en-US"/>
      </w:rPr>
    </w:lvl>
    <w:lvl w:ilvl="5" w:tplc="384415E0">
      <w:numFmt w:val="bullet"/>
      <w:lvlText w:val="•"/>
      <w:lvlJc w:val="left"/>
      <w:pPr>
        <w:ind w:left="2520" w:hanging="360"/>
      </w:pPr>
      <w:rPr>
        <w:rFonts w:hint="default"/>
        <w:lang w:val="en-US" w:eastAsia="en-US" w:bidi="en-US"/>
      </w:rPr>
    </w:lvl>
    <w:lvl w:ilvl="6" w:tplc="810899D4">
      <w:numFmt w:val="bullet"/>
      <w:lvlText w:val="•"/>
      <w:lvlJc w:val="left"/>
      <w:pPr>
        <w:ind w:left="2928" w:hanging="360"/>
      </w:pPr>
      <w:rPr>
        <w:rFonts w:hint="default"/>
        <w:lang w:val="en-US" w:eastAsia="en-US" w:bidi="en-US"/>
      </w:rPr>
    </w:lvl>
    <w:lvl w:ilvl="7" w:tplc="CD6893EC">
      <w:numFmt w:val="bullet"/>
      <w:lvlText w:val="•"/>
      <w:lvlJc w:val="left"/>
      <w:pPr>
        <w:ind w:left="3337" w:hanging="360"/>
      </w:pPr>
      <w:rPr>
        <w:rFonts w:hint="default"/>
        <w:lang w:val="en-US" w:eastAsia="en-US" w:bidi="en-US"/>
      </w:rPr>
    </w:lvl>
    <w:lvl w:ilvl="8" w:tplc="49966B0A">
      <w:numFmt w:val="bullet"/>
      <w:lvlText w:val="•"/>
      <w:lvlJc w:val="left"/>
      <w:pPr>
        <w:ind w:left="3745" w:hanging="360"/>
      </w:pPr>
      <w:rPr>
        <w:rFonts w:hint="default"/>
        <w:lang w:val="en-US" w:eastAsia="en-US" w:bidi="en-US"/>
      </w:rPr>
    </w:lvl>
  </w:abstractNum>
  <w:abstractNum w:abstractNumId="25" w15:restartNumberingAfterBreak="0">
    <w:nsid w:val="647078A2"/>
    <w:multiLevelType w:val="hybridMultilevel"/>
    <w:tmpl w:val="4F4A4A5E"/>
    <w:lvl w:ilvl="0" w:tplc="7DA0C93C">
      <w:start w:val="1"/>
      <w:numFmt w:val="decimal"/>
      <w:lvlText w:val="(%1)"/>
      <w:lvlJc w:val="left"/>
      <w:pPr>
        <w:ind w:left="480" w:hanging="360"/>
      </w:pPr>
      <w:rPr>
        <w:rFonts w:ascii="Arial" w:eastAsia="Arial" w:hAnsi="Arial" w:cs="Arial" w:hint="default"/>
        <w:spacing w:val="-11"/>
        <w:w w:val="99"/>
        <w:sz w:val="18"/>
        <w:szCs w:val="18"/>
        <w:lang w:val="en-US" w:eastAsia="en-US" w:bidi="en-US"/>
      </w:rPr>
    </w:lvl>
    <w:lvl w:ilvl="1" w:tplc="8918F8E4">
      <w:numFmt w:val="bullet"/>
      <w:lvlText w:val="•"/>
      <w:lvlJc w:val="left"/>
      <w:pPr>
        <w:ind w:left="887" w:hanging="360"/>
      </w:pPr>
      <w:rPr>
        <w:rFonts w:hint="default"/>
        <w:lang w:val="en-US" w:eastAsia="en-US" w:bidi="en-US"/>
      </w:rPr>
    </w:lvl>
    <w:lvl w:ilvl="2" w:tplc="E23244AA">
      <w:numFmt w:val="bullet"/>
      <w:lvlText w:val="•"/>
      <w:lvlJc w:val="left"/>
      <w:pPr>
        <w:ind w:left="1295" w:hanging="360"/>
      </w:pPr>
      <w:rPr>
        <w:rFonts w:hint="default"/>
        <w:lang w:val="en-US" w:eastAsia="en-US" w:bidi="en-US"/>
      </w:rPr>
    </w:lvl>
    <w:lvl w:ilvl="3" w:tplc="B1A6CF20">
      <w:numFmt w:val="bullet"/>
      <w:lvlText w:val="•"/>
      <w:lvlJc w:val="left"/>
      <w:pPr>
        <w:ind w:left="1703" w:hanging="360"/>
      </w:pPr>
      <w:rPr>
        <w:rFonts w:hint="default"/>
        <w:lang w:val="en-US" w:eastAsia="en-US" w:bidi="en-US"/>
      </w:rPr>
    </w:lvl>
    <w:lvl w:ilvl="4" w:tplc="7DEE9B76">
      <w:numFmt w:val="bullet"/>
      <w:lvlText w:val="•"/>
      <w:lvlJc w:val="left"/>
      <w:pPr>
        <w:ind w:left="2110" w:hanging="360"/>
      </w:pPr>
      <w:rPr>
        <w:rFonts w:hint="default"/>
        <w:lang w:val="en-US" w:eastAsia="en-US" w:bidi="en-US"/>
      </w:rPr>
    </w:lvl>
    <w:lvl w:ilvl="5" w:tplc="A2C4D9AA">
      <w:numFmt w:val="bullet"/>
      <w:lvlText w:val="•"/>
      <w:lvlJc w:val="left"/>
      <w:pPr>
        <w:ind w:left="2518" w:hanging="360"/>
      </w:pPr>
      <w:rPr>
        <w:rFonts w:hint="default"/>
        <w:lang w:val="en-US" w:eastAsia="en-US" w:bidi="en-US"/>
      </w:rPr>
    </w:lvl>
    <w:lvl w:ilvl="6" w:tplc="DD6E7198">
      <w:numFmt w:val="bullet"/>
      <w:lvlText w:val="•"/>
      <w:lvlJc w:val="left"/>
      <w:pPr>
        <w:ind w:left="2926" w:hanging="360"/>
      </w:pPr>
      <w:rPr>
        <w:rFonts w:hint="default"/>
        <w:lang w:val="en-US" w:eastAsia="en-US" w:bidi="en-US"/>
      </w:rPr>
    </w:lvl>
    <w:lvl w:ilvl="7" w:tplc="5DC4B936">
      <w:numFmt w:val="bullet"/>
      <w:lvlText w:val="•"/>
      <w:lvlJc w:val="left"/>
      <w:pPr>
        <w:ind w:left="3333" w:hanging="360"/>
      </w:pPr>
      <w:rPr>
        <w:rFonts w:hint="default"/>
        <w:lang w:val="en-US" w:eastAsia="en-US" w:bidi="en-US"/>
      </w:rPr>
    </w:lvl>
    <w:lvl w:ilvl="8" w:tplc="CC80FEE8">
      <w:numFmt w:val="bullet"/>
      <w:lvlText w:val="•"/>
      <w:lvlJc w:val="left"/>
      <w:pPr>
        <w:ind w:left="3741" w:hanging="360"/>
      </w:pPr>
      <w:rPr>
        <w:rFonts w:hint="default"/>
        <w:lang w:val="en-US" w:eastAsia="en-US" w:bidi="en-US"/>
      </w:rPr>
    </w:lvl>
  </w:abstractNum>
  <w:abstractNum w:abstractNumId="26" w15:restartNumberingAfterBreak="0">
    <w:nsid w:val="673D5B4D"/>
    <w:multiLevelType w:val="hybridMultilevel"/>
    <w:tmpl w:val="EA4AB688"/>
    <w:lvl w:ilvl="0" w:tplc="092C30F0">
      <w:start w:val="5"/>
      <w:numFmt w:val="upperLetter"/>
      <w:lvlText w:val="(%1)"/>
      <w:lvlJc w:val="left"/>
      <w:pPr>
        <w:ind w:left="480" w:hanging="360"/>
      </w:pPr>
      <w:rPr>
        <w:rFonts w:hint="default"/>
        <w:spacing w:val="-3"/>
        <w:w w:val="99"/>
        <w:u w:val="single" w:color="000000"/>
        <w:lang w:val="en-US" w:eastAsia="en-US" w:bidi="en-US"/>
      </w:rPr>
    </w:lvl>
    <w:lvl w:ilvl="1" w:tplc="D764B908">
      <w:start w:val="1"/>
      <w:numFmt w:val="decimal"/>
      <w:lvlText w:val="(%2)"/>
      <w:lvlJc w:val="left"/>
      <w:pPr>
        <w:ind w:left="480" w:hanging="360"/>
      </w:pPr>
      <w:rPr>
        <w:rFonts w:ascii="Arial" w:eastAsia="Arial" w:hAnsi="Arial" w:cs="Arial" w:hint="default"/>
        <w:spacing w:val="-11"/>
        <w:w w:val="99"/>
        <w:sz w:val="18"/>
        <w:szCs w:val="18"/>
        <w:lang w:val="en-US" w:eastAsia="en-US" w:bidi="en-US"/>
      </w:rPr>
    </w:lvl>
    <w:lvl w:ilvl="2" w:tplc="FB3829EA">
      <w:numFmt w:val="bullet"/>
      <w:lvlText w:val="•"/>
      <w:lvlJc w:val="left"/>
      <w:pPr>
        <w:ind w:left="306" w:hanging="360"/>
      </w:pPr>
      <w:rPr>
        <w:rFonts w:hint="default"/>
        <w:lang w:val="en-US" w:eastAsia="en-US" w:bidi="en-US"/>
      </w:rPr>
    </w:lvl>
    <w:lvl w:ilvl="3" w:tplc="59929C20">
      <w:numFmt w:val="bullet"/>
      <w:lvlText w:val="•"/>
      <w:lvlJc w:val="left"/>
      <w:pPr>
        <w:ind w:left="219" w:hanging="360"/>
      </w:pPr>
      <w:rPr>
        <w:rFonts w:hint="default"/>
        <w:lang w:val="en-US" w:eastAsia="en-US" w:bidi="en-US"/>
      </w:rPr>
    </w:lvl>
    <w:lvl w:ilvl="4" w:tplc="1E3E71A2">
      <w:numFmt w:val="bullet"/>
      <w:lvlText w:val="•"/>
      <w:lvlJc w:val="left"/>
      <w:pPr>
        <w:ind w:left="132" w:hanging="360"/>
      </w:pPr>
      <w:rPr>
        <w:rFonts w:hint="default"/>
        <w:lang w:val="en-US" w:eastAsia="en-US" w:bidi="en-US"/>
      </w:rPr>
    </w:lvl>
    <w:lvl w:ilvl="5" w:tplc="C9AC580C">
      <w:numFmt w:val="bullet"/>
      <w:lvlText w:val="•"/>
      <w:lvlJc w:val="left"/>
      <w:pPr>
        <w:ind w:left="45" w:hanging="360"/>
      </w:pPr>
      <w:rPr>
        <w:rFonts w:hint="default"/>
        <w:lang w:val="en-US" w:eastAsia="en-US" w:bidi="en-US"/>
      </w:rPr>
    </w:lvl>
    <w:lvl w:ilvl="6" w:tplc="1CFC6878">
      <w:numFmt w:val="bullet"/>
      <w:lvlText w:val="•"/>
      <w:lvlJc w:val="left"/>
      <w:pPr>
        <w:ind w:left="-42" w:hanging="360"/>
      </w:pPr>
      <w:rPr>
        <w:rFonts w:hint="default"/>
        <w:lang w:val="en-US" w:eastAsia="en-US" w:bidi="en-US"/>
      </w:rPr>
    </w:lvl>
    <w:lvl w:ilvl="7" w:tplc="2E5A84D2">
      <w:numFmt w:val="bullet"/>
      <w:lvlText w:val="•"/>
      <w:lvlJc w:val="left"/>
      <w:pPr>
        <w:ind w:left="-129" w:hanging="360"/>
      </w:pPr>
      <w:rPr>
        <w:rFonts w:hint="default"/>
        <w:lang w:val="en-US" w:eastAsia="en-US" w:bidi="en-US"/>
      </w:rPr>
    </w:lvl>
    <w:lvl w:ilvl="8" w:tplc="042093F4">
      <w:numFmt w:val="bullet"/>
      <w:lvlText w:val="•"/>
      <w:lvlJc w:val="left"/>
      <w:pPr>
        <w:ind w:left="-216" w:hanging="360"/>
      </w:pPr>
      <w:rPr>
        <w:rFonts w:hint="default"/>
        <w:lang w:val="en-US" w:eastAsia="en-US" w:bidi="en-US"/>
      </w:rPr>
    </w:lvl>
  </w:abstractNum>
  <w:abstractNum w:abstractNumId="27" w15:restartNumberingAfterBreak="0">
    <w:nsid w:val="67B550EA"/>
    <w:multiLevelType w:val="hybridMultilevel"/>
    <w:tmpl w:val="D79ABCE6"/>
    <w:lvl w:ilvl="0" w:tplc="37DA0DE8">
      <w:start w:val="1"/>
      <w:numFmt w:val="lowerLetter"/>
      <w:lvlText w:val="(%1)"/>
      <w:lvlJc w:val="left"/>
      <w:pPr>
        <w:ind w:left="1046" w:hanging="360"/>
      </w:pPr>
      <w:rPr>
        <w:rFonts w:hint="default"/>
        <w:b w:val="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8" w15:restartNumberingAfterBreak="0">
    <w:nsid w:val="6BD21F2D"/>
    <w:multiLevelType w:val="hybridMultilevel"/>
    <w:tmpl w:val="7A0C9B1E"/>
    <w:lvl w:ilvl="0" w:tplc="3E580112">
      <w:start w:val="1"/>
      <w:numFmt w:val="upperLetter"/>
      <w:lvlText w:val="(%1)"/>
      <w:lvlJc w:val="left"/>
      <w:pPr>
        <w:ind w:left="120" w:hanging="464"/>
      </w:pPr>
      <w:rPr>
        <w:rFonts w:hint="default"/>
        <w:spacing w:val="-3"/>
        <w:w w:val="99"/>
        <w:u w:val="single" w:color="000000"/>
        <w:lang w:val="en-US" w:eastAsia="en-US" w:bidi="en-US"/>
      </w:rPr>
    </w:lvl>
    <w:lvl w:ilvl="1" w:tplc="64E40634">
      <w:start w:val="1"/>
      <w:numFmt w:val="decimal"/>
      <w:lvlText w:val="(%2)"/>
      <w:lvlJc w:val="left"/>
      <w:pPr>
        <w:ind w:left="480" w:hanging="360"/>
      </w:pPr>
      <w:rPr>
        <w:rFonts w:ascii="Arial" w:eastAsia="Arial" w:hAnsi="Arial" w:cs="Arial" w:hint="default"/>
        <w:spacing w:val="-2"/>
        <w:w w:val="99"/>
        <w:sz w:val="18"/>
        <w:szCs w:val="18"/>
        <w:lang w:val="en-US" w:eastAsia="en-US" w:bidi="en-US"/>
      </w:rPr>
    </w:lvl>
    <w:lvl w:ilvl="2" w:tplc="59707DE0">
      <w:numFmt w:val="bullet"/>
      <w:lvlText w:val="•"/>
      <w:lvlJc w:val="left"/>
      <w:pPr>
        <w:ind w:left="382" w:hanging="360"/>
      </w:pPr>
      <w:rPr>
        <w:rFonts w:hint="default"/>
        <w:lang w:val="en-US" w:eastAsia="en-US" w:bidi="en-US"/>
      </w:rPr>
    </w:lvl>
    <w:lvl w:ilvl="3" w:tplc="8864E548">
      <w:numFmt w:val="bullet"/>
      <w:lvlText w:val="•"/>
      <w:lvlJc w:val="left"/>
      <w:pPr>
        <w:ind w:left="285" w:hanging="360"/>
      </w:pPr>
      <w:rPr>
        <w:rFonts w:hint="default"/>
        <w:lang w:val="en-US" w:eastAsia="en-US" w:bidi="en-US"/>
      </w:rPr>
    </w:lvl>
    <w:lvl w:ilvl="4" w:tplc="7D48CA6A">
      <w:numFmt w:val="bullet"/>
      <w:lvlText w:val="•"/>
      <w:lvlJc w:val="left"/>
      <w:pPr>
        <w:ind w:left="188" w:hanging="360"/>
      </w:pPr>
      <w:rPr>
        <w:rFonts w:hint="default"/>
        <w:lang w:val="en-US" w:eastAsia="en-US" w:bidi="en-US"/>
      </w:rPr>
    </w:lvl>
    <w:lvl w:ilvl="5" w:tplc="C8A27BA2">
      <w:numFmt w:val="bullet"/>
      <w:lvlText w:val="•"/>
      <w:lvlJc w:val="left"/>
      <w:pPr>
        <w:ind w:left="91" w:hanging="360"/>
      </w:pPr>
      <w:rPr>
        <w:rFonts w:hint="default"/>
        <w:lang w:val="en-US" w:eastAsia="en-US" w:bidi="en-US"/>
      </w:rPr>
    </w:lvl>
    <w:lvl w:ilvl="6" w:tplc="540CE9A2">
      <w:numFmt w:val="bullet"/>
      <w:lvlText w:val="•"/>
      <w:lvlJc w:val="left"/>
      <w:pPr>
        <w:ind w:left="-6" w:hanging="360"/>
      </w:pPr>
      <w:rPr>
        <w:rFonts w:hint="default"/>
        <w:lang w:val="en-US" w:eastAsia="en-US" w:bidi="en-US"/>
      </w:rPr>
    </w:lvl>
    <w:lvl w:ilvl="7" w:tplc="A448EC34">
      <w:numFmt w:val="bullet"/>
      <w:lvlText w:val="•"/>
      <w:lvlJc w:val="left"/>
      <w:pPr>
        <w:ind w:left="-103" w:hanging="360"/>
      </w:pPr>
      <w:rPr>
        <w:rFonts w:hint="default"/>
        <w:lang w:val="en-US" w:eastAsia="en-US" w:bidi="en-US"/>
      </w:rPr>
    </w:lvl>
    <w:lvl w:ilvl="8" w:tplc="2CA88AFC">
      <w:numFmt w:val="bullet"/>
      <w:lvlText w:val="•"/>
      <w:lvlJc w:val="left"/>
      <w:pPr>
        <w:ind w:left="-201" w:hanging="360"/>
      </w:pPr>
      <w:rPr>
        <w:rFonts w:hint="default"/>
        <w:lang w:val="en-US" w:eastAsia="en-US" w:bidi="en-US"/>
      </w:rPr>
    </w:lvl>
  </w:abstractNum>
  <w:abstractNum w:abstractNumId="29" w15:restartNumberingAfterBreak="0">
    <w:nsid w:val="74CD3E40"/>
    <w:multiLevelType w:val="hybridMultilevel"/>
    <w:tmpl w:val="14C2B5B2"/>
    <w:lvl w:ilvl="0" w:tplc="5E9056AA">
      <w:start w:val="34"/>
      <w:numFmt w:val="decimal"/>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num w:numId="1" w16cid:durableId="1852143996">
    <w:abstractNumId w:val="2"/>
  </w:num>
  <w:num w:numId="2" w16cid:durableId="584723860">
    <w:abstractNumId w:val="14"/>
  </w:num>
  <w:num w:numId="3" w16cid:durableId="88046500">
    <w:abstractNumId w:val="24"/>
  </w:num>
  <w:num w:numId="4" w16cid:durableId="682904969">
    <w:abstractNumId w:val="26"/>
  </w:num>
  <w:num w:numId="5" w16cid:durableId="1925453677">
    <w:abstractNumId w:val="12"/>
  </w:num>
  <w:num w:numId="6" w16cid:durableId="1137647842">
    <w:abstractNumId w:val="19"/>
  </w:num>
  <w:num w:numId="7" w16cid:durableId="1929149060">
    <w:abstractNumId w:val="4"/>
  </w:num>
  <w:num w:numId="8" w16cid:durableId="211968764">
    <w:abstractNumId w:val="25"/>
  </w:num>
  <w:num w:numId="9" w16cid:durableId="806046343">
    <w:abstractNumId w:val="28"/>
  </w:num>
  <w:num w:numId="10" w16cid:durableId="1730300475">
    <w:abstractNumId w:val="8"/>
  </w:num>
  <w:num w:numId="11" w16cid:durableId="2005433072">
    <w:abstractNumId w:val="6"/>
  </w:num>
  <w:num w:numId="12" w16cid:durableId="1439911765">
    <w:abstractNumId w:val="18"/>
  </w:num>
  <w:num w:numId="13" w16cid:durableId="1651789989">
    <w:abstractNumId w:val="17"/>
  </w:num>
  <w:num w:numId="14" w16cid:durableId="484010619">
    <w:abstractNumId w:val="23"/>
  </w:num>
  <w:num w:numId="15" w16cid:durableId="294332621">
    <w:abstractNumId w:val="22"/>
  </w:num>
  <w:num w:numId="16" w16cid:durableId="1466238044">
    <w:abstractNumId w:val="9"/>
  </w:num>
  <w:num w:numId="17" w16cid:durableId="495462864">
    <w:abstractNumId w:val="10"/>
  </w:num>
  <w:num w:numId="18" w16cid:durableId="284238149">
    <w:abstractNumId w:val="5"/>
  </w:num>
  <w:num w:numId="19" w16cid:durableId="1231236193">
    <w:abstractNumId w:val="16"/>
  </w:num>
  <w:num w:numId="20" w16cid:durableId="25059452">
    <w:abstractNumId w:val="1"/>
  </w:num>
  <w:num w:numId="21" w16cid:durableId="1404570558">
    <w:abstractNumId w:val="13"/>
  </w:num>
  <w:num w:numId="22" w16cid:durableId="1470513287">
    <w:abstractNumId w:val="3"/>
  </w:num>
  <w:num w:numId="23" w16cid:durableId="1916814443">
    <w:abstractNumId w:val="11"/>
  </w:num>
  <w:num w:numId="24" w16cid:durableId="59795328">
    <w:abstractNumId w:val="0"/>
  </w:num>
  <w:num w:numId="25" w16cid:durableId="1192452193">
    <w:abstractNumId w:val="27"/>
  </w:num>
  <w:num w:numId="26" w16cid:durableId="15278455">
    <w:abstractNumId w:val="15"/>
  </w:num>
  <w:num w:numId="27" w16cid:durableId="1682971417">
    <w:abstractNumId w:val="7"/>
  </w:num>
  <w:num w:numId="28" w16cid:durableId="295448322">
    <w:abstractNumId w:val="20"/>
  </w:num>
  <w:num w:numId="29" w16cid:durableId="515507853">
    <w:abstractNumId w:val="16"/>
    <w:lvlOverride w:ilvl="0">
      <w:startOverride w:val="1"/>
    </w:lvlOverride>
    <w:lvlOverride w:ilvl="1"/>
    <w:lvlOverride w:ilvl="2"/>
    <w:lvlOverride w:ilvl="3"/>
    <w:lvlOverride w:ilvl="4"/>
    <w:lvlOverride w:ilvl="5"/>
    <w:lvlOverride w:ilvl="6"/>
    <w:lvlOverride w:ilvl="7"/>
    <w:lvlOverride w:ilvl="8"/>
  </w:num>
  <w:num w:numId="30" w16cid:durableId="597325234">
    <w:abstractNumId w:val="21"/>
  </w:num>
  <w:num w:numId="31" w16cid:durableId="6745044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E3"/>
    <w:rsid w:val="00000149"/>
    <w:rsid w:val="0000107E"/>
    <w:rsid w:val="00010869"/>
    <w:rsid w:val="00010984"/>
    <w:rsid w:val="00025302"/>
    <w:rsid w:val="0003329B"/>
    <w:rsid w:val="00055D7A"/>
    <w:rsid w:val="00057A73"/>
    <w:rsid w:val="00067334"/>
    <w:rsid w:val="00067A35"/>
    <w:rsid w:val="00071218"/>
    <w:rsid w:val="00072E52"/>
    <w:rsid w:val="0008785E"/>
    <w:rsid w:val="00094040"/>
    <w:rsid w:val="000945A9"/>
    <w:rsid w:val="00097612"/>
    <w:rsid w:val="000A119F"/>
    <w:rsid w:val="000A1520"/>
    <w:rsid w:val="000A3B19"/>
    <w:rsid w:val="000A4F42"/>
    <w:rsid w:val="000A5B94"/>
    <w:rsid w:val="000B1225"/>
    <w:rsid w:val="000C2BAC"/>
    <w:rsid w:val="000C69C6"/>
    <w:rsid w:val="000C6A91"/>
    <w:rsid w:val="000C76E1"/>
    <w:rsid w:val="000E1636"/>
    <w:rsid w:val="000F01D0"/>
    <w:rsid w:val="000F2382"/>
    <w:rsid w:val="000F33A2"/>
    <w:rsid w:val="0010737D"/>
    <w:rsid w:val="00107AB7"/>
    <w:rsid w:val="001155F7"/>
    <w:rsid w:val="0011712A"/>
    <w:rsid w:val="001418A3"/>
    <w:rsid w:val="00160CDC"/>
    <w:rsid w:val="00161845"/>
    <w:rsid w:val="00183368"/>
    <w:rsid w:val="001B3F7B"/>
    <w:rsid w:val="001D7E50"/>
    <w:rsid w:val="001E3F87"/>
    <w:rsid w:val="001E4EA1"/>
    <w:rsid w:val="001E732F"/>
    <w:rsid w:val="001F6CCF"/>
    <w:rsid w:val="002105EE"/>
    <w:rsid w:val="002166AE"/>
    <w:rsid w:val="0022025E"/>
    <w:rsid w:val="002217FE"/>
    <w:rsid w:val="00221FC4"/>
    <w:rsid w:val="002306BF"/>
    <w:rsid w:val="002312DB"/>
    <w:rsid w:val="002339AC"/>
    <w:rsid w:val="00236A86"/>
    <w:rsid w:val="0025143B"/>
    <w:rsid w:val="0025148E"/>
    <w:rsid w:val="00251533"/>
    <w:rsid w:val="00251836"/>
    <w:rsid w:val="00252771"/>
    <w:rsid w:val="0026154B"/>
    <w:rsid w:val="00270A25"/>
    <w:rsid w:val="00272504"/>
    <w:rsid w:val="0027473A"/>
    <w:rsid w:val="00286315"/>
    <w:rsid w:val="00286612"/>
    <w:rsid w:val="002A36DE"/>
    <w:rsid w:val="002A36F1"/>
    <w:rsid w:val="002B77FD"/>
    <w:rsid w:val="002C37D8"/>
    <w:rsid w:val="002D3E8E"/>
    <w:rsid w:val="002E05C0"/>
    <w:rsid w:val="002E5DFC"/>
    <w:rsid w:val="002E61CF"/>
    <w:rsid w:val="002F1593"/>
    <w:rsid w:val="002F1610"/>
    <w:rsid w:val="002F5725"/>
    <w:rsid w:val="00300238"/>
    <w:rsid w:val="0030503C"/>
    <w:rsid w:val="0031100D"/>
    <w:rsid w:val="00314DC9"/>
    <w:rsid w:val="0031790D"/>
    <w:rsid w:val="003218B5"/>
    <w:rsid w:val="00327A2D"/>
    <w:rsid w:val="00334891"/>
    <w:rsid w:val="003370DA"/>
    <w:rsid w:val="0034123A"/>
    <w:rsid w:val="00343D49"/>
    <w:rsid w:val="00351831"/>
    <w:rsid w:val="00355AF2"/>
    <w:rsid w:val="00362CAF"/>
    <w:rsid w:val="00384431"/>
    <w:rsid w:val="00387FA3"/>
    <w:rsid w:val="003914EF"/>
    <w:rsid w:val="003931CC"/>
    <w:rsid w:val="00393F40"/>
    <w:rsid w:val="00395780"/>
    <w:rsid w:val="003976B0"/>
    <w:rsid w:val="0039776D"/>
    <w:rsid w:val="003B2951"/>
    <w:rsid w:val="003C39CE"/>
    <w:rsid w:val="003D2B02"/>
    <w:rsid w:val="003D5CB4"/>
    <w:rsid w:val="003D7B23"/>
    <w:rsid w:val="003E0817"/>
    <w:rsid w:val="003F767F"/>
    <w:rsid w:val="004037B8"/>
    <w:rsid w:val="00404163"/>
    <w:rsid w:val="004063B8"/>
    <w:rsid w:val="00413EE0"/>
    <w:rsid w:val="0041698F"/>
    <w:rsid w:val="00424E0B"/>
    <w:rsid w:val="00425B76"/>
    <w:rsid w:val="004301C3"/>
    <w:rsid w:val="00432181"/>
    <w:rsid w:val="004452CE"/>
    <w:rsid w:val="00453042"/>
    <w:rsid w:val="0045378C"/>
    <w:rsid w:val="00456F14"/>
    <w:rsid w:val="0046156B"/>
    <w:rsid w:val="004708F5"/>
    <w:rsid w:val="0047761C"/>
    <w:rsid w:val="00481751"/>
    <w:rsid w:val="004926F9"/>
    <w:rsid w:val="0049521F"/>
    <w:rsid w:val="004957FE"/>
    <w:rsid w:val="004959E7"/>
    <w:rsid w:val="00496FCA"/>
    <w:rsid w:val="004A42DB"/>
    <w:rsid w:val="004A7E2A"/>
    <w:rsid w:val="004B0466"/>
    <w:rsid w:val="004C21CA"/>
    <w:rsid w:val="004C6453"/>
    <w:rsid w:val="004D5361"/>
    <w:rsid w:val="004D7B94"/>
    <w:rsid w:val="004E4E4D"/>
    <w:rsid w:val="00502BED"/>
    <w:rsid w:val="0050703A"/>
    <w:rsid w:val="0050745E"/>
    <w:rsid w:val="00510D36"/>
    <w:rsid w:val="005112F5"/>
    <w:rsid w:val="0051221F"/>
    <w:rsid w:val="00513FEB"/>
    <w:rsid w:val="00516542"/>
    <w:rsid w:val="0052427B"/>
    <w:rsid w:val="00525195"/>
    <w:rsid w:val="00533C59"/>
    <w:rsid w:val="00543C1D"/>
    <w:rsid w:val="005457DA"/>
    <w:rsid w:val="00553E3E"/>
    <w:rsid w:val="005544A8"/>
    <w:rsid w:val="00562180"/>
    <w:rsid w:val="0057756B"/>
    <w:rsid w:val="0058455A"/>
    <w:rsid w:val="005A28BA"/>
    <w:rsid w:val="005B0C54"/>
    <w:rsid w:val="005B440A"/>
    <w:rsid w:val="005B7245"/>
    <w:rsid w:val="005C0308"/>
    <w:rsid w:val="005C4A1D"/>
    <w:rsid w:val="005D3BF8"/>
    <w:rsid w:val="005D4EFA"/>
    <w:rsid w:val="005E075B"/>
    <w:rsid w:val="005E0C7D"/>
    <w:rsid w:val="005F41F5"/>
    <w:rsid w:val="00602B20"/>
    <w:rsid w:val="0060353A"/>
    <w:rsid w:val="00612F7F"/>
    <w:rsid w:val="006132A7"/>
    <w:rsid w:val="00616542"/>
    <w:rsid w:val="00626A49"/>
    <w:rsid w:val="00635D4C"/>
    <w:rsid w:val="006362D9"/>
    <w:rsid w:val="0063653D"/>
    <w:rsid w:val="006412C0"/>
    <w:rsid w:val="0064224F"/>
    <w:rsid w:val="006431E7"/>
    <w:rsid w:val="00663A00"/>
    <w:rsid w:val="00664B47"/>
    <w:rsid w:val="0066544B"/>
    <w:rsid w:val="00670F22"/>
    <w:rsid w:val="00671461"/>
    <w:rsid w:val="00671A2B"/>
    <w:rsid w:val="006756A8"/>
    <w:rsid w:val="00680280"/>
    <w:rsid w:val="00681831"/>
    <w:rsid w:val="0069318A"/>
    <w:rsid w:val="00696AE1"/>
    <w:rsid w:val="0069752C"/>
    <w:rsid w:val="006A70BC"/>
    <w:rsid w:val="006B0D7F"/>
    <w:rsid w:val="006D008D"/>
    <w:rsid w:val="006D1ACB"/>
    <w:rsid w:val="006D3BA1"/>
    <w:rsid w:val="006F56FF"/>
    <w:rsid w:val="0070131E"/>
    <w:rsid w:val="00706DEB"/>
    <w:rsid w:val="007166BA"/>
    <w:rsid w:val="007247C0"/>
    <w:rsid w:val="0073009E"/>
    <w:rsid w:val="0073571D"/>
    <w:rsid w:val="007378AE"/>
    <w:rsid w:val="00744A2B"/>
    <w:rsid w:val="007523C8"/>
    <w:rsid w:val="00753D2E"/>
    <w:rsid w:val="00783C77"/>
    <w:rsid w:val="0078447D"/>
    <w:rsid w:val="00791CF1"/>
    <w:rsid w:val="00792A74"/>
    <w:rsid w:val="00796BB1"/>
    <w:rsid w:val="007971CD"/>
    <w:rsid w:val="007A33BD"/>
    <w:rsid w:val="007A4F06"/>
    <w:rsid w:val="007A7BAD"/>
    <w:rsid w:val="007C1802"/>
    <w:rsid w:val="007C227B"/>
    <w:rsid w:val="007C45CD"/>
    <w:rsid w:val="007C50CF"/>
    <w:rsid w:val="007C51AF"/>
    <w:rsid w:val="007D3462"/>
    <w:rsid w:val="007D5243"/>
    <w:rsid w:val="007E16C8"/>
    <w:rsid w:val="007E1D2B"/>
    <w:rsid w:val="007E44D2"/>
    <w:rsid w:val="007F20FB"/>
    <w:rsid w:val="008003B2"/>
    <w:rsid w:val="00812FEA"/>
    <w:rsid w:val="00835BF2"/>
    <w:rsid w:val="00835E76"/>
    <w:rsid w:val="008367B2"/>
    <w:rsid w:val="00860949"/>
    <w:rsid w:val="00860C87"/>
    <w:rsid w:val="00861E1F"/>
    <w:rsid w:val="008743AC"/>
    <w:rsid w:val="00882DA1"/>
    <w:rsid w:val="00885699"/>
    <w:rsid w:val="00894CF0"/>
    <w:rsid w:val="008B2A1F"/>
    <w:rsid w:val="008B5883"/>
    <w:rsid w:val="008B5C82"/>
    <w:rsid w:val="008C4AE3"/>
    <w:rsid w:val="008C5476"/>
    <w:rsid w:val="008E1E75"/>
    <w:rsid w:val="008E5F8F"/>
    <w:rsid w:val="008E6BB1"/>
    <w:rsid w:val="008F1703"/>
    <w:rsid w:val="008F2919"/>
    <w:rsid w:val="00906ECA"/>
    <w:rsid w:val="00910771"/>
    <w:rsid w:val="00913522"/>
    <w:rsid w:val="00914D9F"/>
    <w:rsid w:val="009214AC"/>
    <w:rsid w:val="009227BD"/>
    <w:rsid w:val="009239C5"/>
    <w:rsid w:val="00927B11"/>
    <w:rsid w:val="00930786"/>
    <w:rsid w:val="00936F0A"/>
    <w:rsid w:val="00937B48"/>
    <w:rsid w:val="0094293C"/>
    <w:rsid w:val="0095618E"/>
    <w:rsid w:val="0096776D"/>
    <w:rsid w:val="009746EF"/>
    <w:rsid w:val="0098558A"/>
    <w:rsid w:val="0099274F"/>
    <w:rsid w:val="009A551F"/>
    <w:rsid w:val="009B0714"/>
    <w:rsid w:val="009B67CE"/>
    <w:rsid w:val="009D0DF4"/>
    <w:rsid w:val="009D1A36"/>
    <w:rsid w:val="009D3602"/>
    <w:rsid w:val="009D5B64"/>
    <w:rsid w:val="009E0EAE"/>
    <w:rsid w:val="009E318B"/>
    <w:rsid w:val="009F162C"/>
    <w:rsid w:val="009F23F2"/>
    <w:rsid w:val="009F41E3"/>
    <w:rsid w:val="00A02920"/>
    <w:rsid w:val="00A05D4E"/>
    <w:rsid w:val="00A068FF"/>
    <w:rsid w:val="00A220DD"/>
    <w:rsid w:val="00A224F3"/>
    <w:rsid w:val="00A30548"/>
    <w:rsid w:val="00A372AF"/>
    <w:rsid w:val="00A453B5"/>
    <w:rsid w:val="00A47A3B"/>
    <w:rsid w:val="00A550D6"/>
    <w:rsid w:val="00A57F60"/>
    <w:rsid w:val="00A67C4B"/>
    <w:rsid w:val="00A8635D"/>
    <w:rsid w:val="00A87820"/>
    <w:rsid w:val="00A87D20"/>
    <w:rsid w:val="00A87ED6"/>
    <w:rsid w:val="00A901B3"/>
    <w:rsid w:val="00A9691D"/>
    <w:rsid w:val="00AA13E8"/>
    <w:rsid w:val="00AB3F9A"/>
    <w:rsid w:val="00AB705B"/>
    <w:rsid w:val="00AC1812"/>
    <w:rsid w:val="00AC60F0"/>
    <w:rsid w:val="00AD0A42"/>
    <w:rsid w:val="00AD181D"/>
    <w:rsid w:val="00AE6BB1"/>
    <w:rsid w:val="00AF338B"/>
    <w:rsid w:val="00B01A08"/>
    <w:rsid w:val="00B05EFD"/>
    <w:rsid w:val="00B06686"/>
    <w:rsid w:val="00B1083C"/>
    <w:rsid w:val="00B25823"/>
    <w:rsid w:val="00B40BEC"/>
    <w:rsid w:val="00B455F0"/>
    <w:rsid w:val="00B569B2"/>
    <w:rsid w:val="00B628C6"/>
    <w:rsid w:val="00B72C75"/>
    <w:rsid w:val="00B7474C"/>
    <w:rsid w:val="00B75291"/>
    <w:rsid w:val="00B7599C"/>
    <w:rsid w:val="00B75DBB"/>
    <w:rsid w:val="00B8584E"/>
    <w:rsid w:val="00B96317"/>
    <w:rsid w:val="00B97A85"/>
    <w:rsid w:val="00BC774D"/>
    <w:rsid w:val="00BD0153"/>
    <w:rsid w:val="00BD7689"/>
    <w:rsid w:val="00BE2DF6"/>
    <w:rsid w:val="00BE61DC"/>
    <w:rsid w:val="00BF1B2B"/>
    <w:rsid w:val="00BF23E3"/>
    <w:rsid w:val="00BF4366"/>
    <w:rsid w:val="00BF7C41"/>
    <w:rsid w:val="00C0109C"/>
    <w:rsid w:val="00C21906"/>
    <w:rsid w:val="00C22B0A"/>
    <w:rsid w:val="00C24455"/>
    <w:rsid w:val="00C31745"/>
    <w:rsid w:val="00C34504"/>
    <w:rsid w:val="00C35644"/>
    <w:rsid w:val="00C41402"/>
    <w:rsid w:val="00C454DF"/>
    <w:rsid w:val="00C55144"/>
    <w:rsid w:val="00C7491A"/>
    <w:rsid w:val="00C75E1E"/>
    <w:rsid w:val="00C77DF3"/>
    <w:rsid w:val="00C83F31"/>
    <w:rsid w:val="00C97CDE"/>
    <w:rsid w:val="00CB4DD1"/>
    <w:rsid w:val="00CC41D0"/>
    <w:rsid w:val="00CC7B97"/>
    <w:rsid w:val="00CD2398"/>
    <w:rsid w:val="00CD2A91"/>
    <w:rsid w:val="00CF12E5"/>
    <w:rsid w:val="00CF1F17"/>
    <w:rsid w:val="00D1714E"/>
    <w:rsid w:val="00D209E7"/>
    <w:rsid w:val="00D2104C"/>
    <w:rsid w:val="00D257EA"/>
    <w:rsid w:val="00D26B16"/>
    <w:rsid w:val="00D41458"/>
    <w:rsid w:val="00D53544"/>
    <w:rsid w:val="00D60115"/>
    <w:rsid w:val="00D6516A"/>
    <w:rsid w:val="00D6685A"/>
    <w:rsid w:val="00D80846"/>
    <w:rsid w:val="00D924BB"/>
    <w:rsid w:val="00D94B99"/>
    <w:rsid w:val="00D96375"/>
    <w:rsid w:val="00DD06D3"/>
    <w:rsid w:val="00DD24AC"/>
    <w:rsid w:val="00DD48F7"/>
    <w:rsid w:val="00DD6675"/>
    <w:rsid w:val="00DD7FE4"/>
    <w:rsid w:val="00DF4A7C"/>
    <w:rsid w:val="00DF5AF9"/>
    <w:rsid w:val="00DF784A"/>
    <w:rsid w:val="00E16A49"/>
    <w:rsid w:val="00E21FB3"/>
    <w:rsid w:val="00E239BC"/>
    <w:rsid w:val="00E248AD"/>
    <w:rsid w:val="00E334F3"/>
    <w:rsid w:val="00E37585"/>
    <w:rsid w:val="00E43BA7"/>
    <w:rsid w:val="00E473A0"/>
    <w:rsid w:val="00E537AD"/>
    <w:rsid w:val="00E564DE"/>
    <w:rsid w:val="00E56852"/>
    <w:rsid w:val="00E66F1A"/>
    <w:rsid w:val="00E71D39"/>
    <w:rsid w:val="00E80D8A"/>
    <w:rsid w:val="00E86508"/>
    <w:rsid w:val="00E94A32"/>
    <w:rsid w:val="00E958D9"/>
    <w:rsid w:val="00EB1D04"/>
    <w:rsid w:val="00EB1EAA"/>
    <w:rsid w:val="00EC6D6C"/>
    <w:rsid w:val="00EE1969"/>
    <w:rsid w:val="00EF2B7E"/>
    <w:rsid w:val="00EF59FB"/>
    <w:rsid w:val="00F03380"/>
    <w:rsid w:val="00F12976"/>
    <w:rsid w:val="00F13A00"/>
    <w:rsid w:val="00F2029C"/>
    <w:rsid w:val="00F2053F"/>
    <w:rsid w:val="00F206AA"/>
    <w:rsid w:val="00F37367"/>
    <w:rsid w:val="00F37495"/>
    <w:rsid w:val="00F76B5C"/>
    <w:rsid w:val="00F838B5"/>
    <w:rsid w:val="00F93581"/>
    <w:rsid w:val="00F9599A"/>
    <w:rsid w:val="00F95C70"/>
    <w:rsid w:val="00FA0772"/>
    <w:rsid w:val="00FA14E2"/>
    <w:rsid w:val="00FA29EF"/>
    <w:rsid w:val="00FA62CB"/>
    <w:rsid w:val="00FB2E0E"/>
    <w:rsid w:val="00FE6251"/>
    <w:rsid w:val="00FF2749"/>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802F85"/>
  <w15:docId w15:val="{A7253C97-C902-4CF2-A313-7DD604E7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583" w:hanging="36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58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6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3B8"/>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25143B"/>
    <w:rPr>
      <w:sz w:val="16"/>
      <w:szCs w:val="16"/>
    </w:rPr>
  </w:style>
  <w:style w:type="paragraph" w:styleId="CommentText">
    <w:name w:val="annotation text"/>
    <w:basedOn w:val="Normal"/>
    <w:link w:val="CommentTextChar"/>
    <w:uiPriority w:val="99"/>
    <w:semiHidden/>
    <w:unhideWhenUsed/>
    <w:rsid w:val="0025143B"/>
    <w:rPr>
      <w:sz w:val="20"/>
      <w:szCs w:val="20"/>
    </w:rPr>
  </w:style>
  <w:style w:type="character" w:customStyle="1" w:styleId="CommentTextChar">
    <w:name w:val="Comment Text Char"/>
    <w:basedOn w:val="DefaultParagraphFont"/>
    <w:link w:val="CommentText"/>
    <w:uiPriority w:val="99"/>
    <w:semiHidden/>
    <w:rsid w:val="0025143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5143B"/>
    <w:rPr>
      <w:b/>
      <w:bCs/>
    </w:rPr>
  </w:style>
  <w:style w:type="character" w:customStyle="1" w:styleId="CommentSubjectChar">
    <w:name w:val="Comment Subject Char"/>
    <w:basedOn w:val="CommentTextChar"/>
    <w:link w:val="CommentSubject"/>
    <w:uiPriority w:val="99"/>
    <w:semiHidden/>
    <w:rsid w:val="0025143B"/>
    <w:rPr>
      <w:rFonts w:ascii="Arial" w:eastAsia="Arial" w:hAnsi="Arial" w:cs="Arial"/>
      <w:b/>
      <w:bCs/>
      <w:sz w:val="20"/>
      <w:szCs w:val="20"/>
      <w:lang w:bidi="en-US"/>
    </w:rPr>
  </w:style>
  <w:style w:type="character" w:styleId="Hyperlink">
    <w:name w:val="Hyperlink"/>
    <w:basedOn w:val="DefaultParagraphFont"/>
    <w:uiPriority w:val="99"/>
    <w:unhideWhenUsed/>
    <w:rsid w:val="00C454DF"/>
    <w:rPr>
      <w:color w:val="0000FF"/>
      <w:u w:val="single"/>
    </w:rPr>
  </w:style>
  <w:style w:type="paragraph" w:customStyle="1" w:styleId="Default">
    <w:name w:val="Default"/>
    <w:rsid w:val="007E16C8"/>
    <w:pPr>
      <w:widowControl/>
      <w:adjustRightInd w:val="0"/>
    </w:pPr>
    <w:rPr>
      <w:rFonts w:ascii="Arial" w:hAnsi="Arial" w:cs="Arial"/>
      <w:color w:val="000000"/>
      <w:sz w:val="24"/>
      <w:szCs w:val="24"/>
    </w:rPr>
  </w:style>
  <w:style w:type="paragraph" w:styleId="Revision">
    <w:name w:val="Revision"/>
    <w:hidden/>
    <w:uiPriority w:val="99"/>
    <w:semiHidden/>
    <w:rsid w:val="00E248AD"/>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39776D"/>
    <w:pPr>
      <w:tabs>
        <w:tab w:val="center" w:pos="4680"/>
        <w:tab w:val="right" w:pos="9360"/>
      </w:tabs>
    </w:pPr>
  </w:style>
  <w:style w:type="character" w:customStyle="1" w:styleId="HeaderChar">
    <w:name w:val="Header Char"/>
    <w:basedOn w:val="DefaultParagraphFont"/>
    <w:link w:val="Header"/>
    <w:uiPriority w:val="99"/>
    <w:rsid w:val="0039776D"/>
    <w:rPr>
      <w:rFonts w:ascii="Arial" w:eastAsia="Arial" w:hAnsi="Arial" w:cs="Arial"/>
      <w:lang w:bidi="en-US"/>
    </w:rPr>
  </w:style>
  <w:style w:type="paragraph" w:styleId="Footer">
    <w:name w:val="footer"/>
    <w:basedOn w:val="Normal"/>
    <w:link w:val="FooterChar"/>
    <w:uiPriority w:val="99"/>
    <w:unhideWhenUsed/>
    <w:rsid w:val="0039776D"/>
    <w:pPr>
      <w:tabs>
        <w:tab w:val="center" w:pos="4680"/>
        <w:tab w:val="right" w:pos="9360"/>
      </w:tabs>
    </w:pPr>
  </w:style>
  <w:style w:type="character" w:customStyle="1" w:styleId="FooterChar">
    <w:name w:val="Footer Char"/>
    <w:basedOn w:val="DefaultParagraphFont"/>
    <w:link w:val="Footer"/>
    <w:uiPriority w:val="99"/>
    <w:rsid w:val="0039776D"/>
    <w:rPr>
      <w:rFonts w:ascii="Arial" w:eastAsia="Arial" w:hAnsi="Arial" w:cs="Arial"/>
      <w:lang w:bidi="en-US"/>
    </w:rPr>
  </w:style>
  <w:style w:type="character" w:customStyle="1" w:styleId="et031">
    <w:name w:val="et031"/>
    <w:basedOn w:val="DefaultParagraphFont"/>
    <w:rsid w:val="000F33A2"/>
    <w:rPr>
      <w:i/>
      <w:iCs/>
    </w:rPr>
  </w:style>
  <w:style w:type="character" w:customStyle="1" w:styleId="Heading1Char">
    <w:name w:val="Heading 1 Char"/>
    <w:basedOn w:val="DefaultParagraphFont"/>
    <w:link w:val="Heading1"/>
    <w:uiPriority w:val="1"/>
    <w:rsid w:val="005A28BA"/>
    <w:rPr>
      <w:rFonts w:ascii="Arial" w:eastAsia="Arial" w:hAnsi="Arial" w:cs="Arial"/>
      <w:b/>
      <w:bCs/>
      <w:sz w:val="18"/>
      <w:szCs w:val="18"/>
      <w:lang w:bidi="en-US"/>
    </w:rPr>
  </w:style>
  <w:style w:type="paragraph" w:styleId="BodyTextIndent3">
    <w:name w:val="Body Text Indent 3"/>
    <w:basedOn w:val="Normal"/>
    <w:link w:val="BodyTextIndent3Char"/>
    <w:uiPriority w:val="99"/>
    <w:semiHidden/>
    <w:unhideWhenUsed/>
    <w:rsid w:val="002217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17FE"/>
    <w:rPr>
      <w:rFonts w:ascii="Arial" w:eastAsia="Arial" w:hAnsi="Arial" w:cs="Arial"/>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8388">
      <w:bodyDiv w:val="1"/>
      <w:marLeft w:val="0"/>
      <w:marRight w:val="0"/>
      <w:marTop w:val="0"/>
      <w:marBottom w:val="0"/>
      <w:divBdr>
        <w:top w:val="none" w:sz="0" w:space="0" w:color="auto"/>
        <w:left w:val="none" w:sz="0" w:space="0" w:color="auto"/>
        <w:bottom w:val="none" w:sz="0" w:space="0" w:color="auto"/>
        <w:right w:val="none" w:sz="0" w:space="0" w:color="auto"/>
      </w:divBdr>
    </w:div>
    <w:div w:id="121577116">
      <w:bodyDiv w:val="1"/>
      <w:marLeft w:val="0"/>
      <w:marRight w:val="0"/>
      <w:marTop w:val="0"/>
      <w:marBottom w:val="0"/>
      <w:divBdr>
        <w:top w:val="none" w:sz="0" w:space="0" w:color="auto"/>
        <w:left w:val="none" w:sz="0" w:space="0" w:color="auto"/>
        <w:bottom w:val="none" w:sz="0" w:space="0" w:color="auto"/>
        <w:right w:val="none" w:sz="0" w:space="0" w:color="auto"/>
      </w:divBdr>
    </w:div>
    <w:div w:id="177811795">
      <w:bodyDiv w:val="1"/>
      <w:marLeft w:val="0"/>
      <w:marRight w:val="0"/>
      <w:marTop w:val="0"/>
      <w:marBottom w:val="0"/>
      <w:divBdr>
        <w:top w:val="none" w:sz="0" w:space="0" w:color="auto"/>
        <w:left w:val="none" w:sz="0" w:space="0" w:color="auto"/>
        <w:bottom w:val="none" w:sz="0" w:space="0" w:color="auto"/>
        <w:right w:val="none" w:sz="0" w:space="0" w:color="auto"/>
      </w:divBdr>
    </w:div>
    <w:div w:id="260256905">
      <w:bodyDiv w:val="1"/>
      <w:marLeft w:val="0"/>
      <w:marRight w:val="0"/>
      <w:marTop w:val="0"/>
      <w:marBottom w:val="0"/>
      <w:divBdr>
        <w:top w:val="none" w:sz="0" w:space="0" w:color="auto"/>
        <w:left w:val="none" w:sz="0" w:space="0" w:color="auto"/>
        <w:bottom w:val="none" w:sz="0" w:space="0" w:color="auto"/>
        <w:right w:val="none" w:sz="0" w:space="0" w:color="auto"/>
      </w:divBdr>
    </w:div>
    <w:div w:id="488446940">
      <w:bodyDiv w:val="1"/>
      <w:marLeft w:val="0"/>
      <w:marRight w:val="0"/>
      <w:marTop w:val="0"/>
      <w:marBottom w:val="0"/>
      <w:divBdr>
        <w:top w:val="none" w:sz="0" w:space="0" w:color="auto"/>
        <w:left w:val="none" w:sz="0" w:space="0" w:color="auto"/>
        <w:bottom w:val="none" w:sz="0" w:space="0" w:color="auto"/>
        <w:right w:val="none" w:sz="0" w:space="0" w:color="auto"/>
      </w:divBdr>
    </w:div>
    <w:div w:id="513763661">
      <w:bodyDiv w:val="1"/>
      <w:marLeft w:val="0"/>
      <w:marRight w:val="0"/>
      <w:marTop w:val="0"/>
      <w:marBottom w:val="0"/>
      <w:divBdr>
        <w:top w:val="none" w:sz="0" w:space="0" w:color="auto"/>
        <w:left w:val="none" w:sz="0" w:space="0" w:color="auto"/>
        <w:bottom w:val="none" w:sz="0" w:space="0" w:color="auto"/>
        <w:right w:val="none" w:sz="0" w:space="0" w:color="auto"/>
      </w:divBdr>
    </w:div>
    <w:div w:id="728648781">
      <w:bodyDiv w:val="1"/>
      <w:marLeft w:val="0"/>
      <w:marRight w:val="0"/>
      <w:marTop w:val="0"/>
      <w:marBottom w:val="0"/>
      <w:divBdr>
        <w:top w:val="none" w:sz="0" w:space="0" w:color="auto"/>
        <w:left w:val="none" w:sz="0" w:space="0" w:color="auto"/>
        <w:bottom w:val="none" w:sz="0" w:space="0" w:color="auto"/>
        <w:right w:val="none" w:sz="0" w:space="0" w:color="auto"/>
      </w:divBdr>
    </w:div>
    <w:div w:id="850223552">
      <w:bodyDiv w:val="1"/>
      <w:marLeft w:val="0"/>
      <w:marRight w:val="0"/>
      <w:marTop w:val="0"/>
      <w:marBottom w:val="0"/>
      <w:divBdr>
        <w:top w:val="none" w:sz="0" w:space="0" w:color="auto"/>
        <w:left w:val="none" w:sz="0" w:space="0" w:color="auto"/>
        <w:bottom w:val="none" w:sz="0" w:space="0" w:color="auto"/>
        <w:right w:val="none" w:sz="0" w:space="0" w:color="auto"/>
      </w:divBdr>
    </w:div>
    <w:div w:id="1491016223">
      <w:bodyDiv w:val="1"/>
      <w:marLeft w:val="0"/>
      <w:marRight w:val="0"/>
      <w:marTop w:val="0"/>
      <w:marBottom w:val="0"/>
      <w:divBdr>
        <w:top w:val="none" w:sz="0" w:space="0" w:color="auto"/>
        <w:left w:val="none" w:sz="0" w:space="0" w:color="auto"/>
        <w:bottom w:val="none" w:sz="0" w:space="0" w:color="auto"/>
        <w:right w:val="none" w:sz="0" w:space="0" w:color="auto"/>
      </w:divBdr>
    </w:div>
    <w:div w:id="1639214832">
      <w:bodyDiv w:val="1"/>
      <w:marLeft w:val="0"/>
      <w:marRight w:val="0"/>
      <w:marTop w:val="0"/>
      <w:marBottom w:val="0"/>
      <w:divBdr>
        <w:top w:val="none" w:sz="0" w:space="0" w:color="auto"/>
        <w:left w:val="none" w:sz="0" w:space="0" w:color="auto"/>
        <w:bottom w:val="none" w:sz="0" w:space="0" w:color="auto"/>
        <w:right w:val="none" w:sz="0" w:space="0" w:color="auto"/>
      </w:divBdr>
    </w:div>
    <w:div w:id="1718821122">
      <w:bodyDiv w:val="1"/>
      <w:marLeft w:val="0"/>
      <w:marRight w:val="0"/>
      <w:marTop w:val="0"/>
      <w:marBottom w:val="0"/>
      <w:divBdr>
        <w:top w:val="none" w:sz="0" w:space="0" w:color="auto"/>
        <w:left w:val="none" w:sz="0" w:space="0" w:color="auto"/>
        <w:bottom w:val="none" w:sz="0" w:space="0" w:color="auto"/>
        <w:right w:val="none" w:sz="0" w:space="0" w:color="auto"/>
      </w:divBdr>
    </w:div>
    <w:div w:id="1767529899">
      <w:bodyDiv w:val="1"/>
      <w:marLeft w:val="0"/>
      <w:marRight w:val="0"/>
      <w:marTop w:val="0"/>
      <w:marBottom w:val="0"/>
      <w:divBdr>
        <w:top w:val="none" w:sz="0" w:space="0" w:color="auto"/>
        <w:left w:val="none" w:sz="0" w:space="0" w:color="auto"/>
        <w:bottom w:val="none" w:sz="0" w:space="0" w:color="auto"/>
        <w:right w:val="none" w:sz="0" w:space="0" w:color="auto"/>
      </w:divBdr>
    </w:div>
    <w:div w:id="1884632501">
      <w:bodyDiv w:val="1"/>
      <w:marLeft w:val="0"/>
      <w:marRight w:val="0"/>
      <w:marTop w:val="0"/>
      <w:marBottom w:val="0"/>
      <w:divBdr>
        <w:top w:val="none" w:sz="0" w:space="0" w:color="auto"/>
        <w:left w:val="none" w:sz="0" w:space="0" w:color="auto"/>
        <w:bottom w:val="none" w:sz="0" w:space="0" w:color="auto"/>
        <w:right w:val="none" w:sz="0" w:space="0" w:color="auto"/>
      </w:divBdr>
      <w:divsChild>
        <w:div w:id="444471821">
          <w:marLeft w:val="0"/>
          <w:marRight w:val="0"/>
          <w:marTop w:val="2460"/>
          <w:marBottom w:val="0"/>
          <w:divBdr>
            <w:top w:val="none" w:sz="0" w:space="0" w:color="auto"/>
            <w:left w:val="none" w:sz="0" w:space="0" w:color="auto"/>
            <w:bottom w:val="none" w:sz="0" w:space="0" w:color="auto"/>
            <w:right w:val="none" w:sz="0" w:space="0" w:color="auto"/>
          </w:divBdr>
          <w:divsChild>
            <w:div w:id="1448231604">
              <w:marLeft w:val="0"/>
              <w:marRight w:val="0"/>
              <w:marTop w:val="0"/>
              <w:marBottom w:val="0"/>
              <w:divBdr>
                <w:top w:val="none" w:sz="0" w:space="0" w:color="auto"/>
                <w:left w:val="none" w:sz="0" w:space="0" w:color="auto"/>
                <w:bottom w:val="none" w:sz="0" w:space="0" w:color="auto"/>
                <w:right w:val="none" w:sz="0" w:space="0" w:color="auto"/>
              </w:divBdr>
              <w:divsChild>
                <w:div w:id="210267716">
                  <w:marLeft w:val="0"/>
                  <w:marRight w:val="0"/>
                  <w:marTop w:val="0"/>
                  <w:marBottom w:val="0"/>
                  <w:divBdr>
                    <w:top w:val="none" w:sz="0" w:space="0" w:color="auto"/>
                    <w:left w:val="none" w:sz="0" w:space="0" w:color="auto"/>
                    <w:bottom w:val="none" w:sz="0" w:space="0" w:color="auto"/>
                    <w:right w:val="none" w:sz="0" w:space="0" w:color="auto"/>
                  </w:divBdr>
                  <w:divsChild>
                    <w:div w:id="1617520250">
                      <w:marLeft w:val="0"/>
                      <w:marRight w:val="0"/>
                      <w:marTop w:val="0"/>
                      <w:marBottom w:val="0"/>
                      <w:divBdr>
                        <w:top w:val="none" w:sz="0" w:space="0" w:color="auto"/>
                        <w:left w:val="none" w:sz="0" w:space="0" w:color="auto"/>
                        <w:bottom w:val="none" w:sz="0" w:space="0" w:color="auto"/>
                        <w:right w:val="none" w:sz="0" w:space="0" w:color="auto"/>
                      </w:divBdr>
                      <w:divsChild>
                        <w:div w:id="1964534070">
                          <w:marLeft w:val="-225"/>
                          <w:marRight w:val="-225"/>
                          <w:marTop w:val="0"/>
                          <w:marBottom w:val="0"/>
                          <w:divBdr>
                            <w:top w:val="none" w:sz="0" w:space="0" w:color="auto"/>
                            <w:left w:val="none" w:sz="0" w:space="0" w:color="auto"/>
                            <w:bottom w:val="none" w:sz="0" w:space="0" w:color="auto"/>
                            <w:right w:val="none" w:sz="0" w:space="0" w:color="auto"/>
                          </w:divBdr>
                          <w:divsChild>
                            <w:div w:id="140123251">
                              <w:marLeft w:val="0"/>
                              <w:marRight w:val="0"/>
                              <w:marTop w:val="0"/>
                              <w:marBottom w:val="0"/>
                              <w:divBdr>
                                <w:top w:val="single" w:sz="6" w:space="8" w:color="EEEEEE"/>
                                <w:left w:val="single" w:sz="6" w:space="8" w:color="EEEEEE"/>
                                <w:bottom w:val="single" w:sz="6" w:space="8" w:color="EEEEEE"/>
                                <w:right w:val="single" w:sz="6" w:space="8" w:color="EEEEEE"/>
                              </w:divBdr>
                              <w:divsChild>
                                <w:div w:id="1767463602">
                                  <w:marLeft w:val="0"/>
                                  <w:marRight w:val="0"/>
                                  <w:marTop w:val="0"/>
                                  <w:marBottom w:val="0"/>
                                  <w:divBdr>
                                    <w:top w:val="none" w:sz="0" w:space="0" w:color="auto"/>
                                    <w:left w:val="none" w:sz="0" w:space="0" w:color="auto"/>
                                    <w:bottom w:val="none" w:sz="0" w:space="0" w:color="auto"/>
                                    <w:right w:val="none" w:sz="0" w:space="0" w:color="auto"/>
                                  </w:divBdr>
                                  <w:divsChild>
                                    <w:div w:id="1148477449">
                                      <w:marLeft w:val="0"/>
                                      <w:marRight w:val="0"/>
                                      <w:marTop w:val="0"/>
                                      <w:marBottom w:val="0"/>
                                      <w:divBdr>
                                        <w:top w:val="none" w:sz="0" w:space="0" w:color="auto"/>
                                        <w:left w:val="none" w:sz="0" w:space="0" w:color="auto"/>
                                        <w:bottom w:val="none" w:sz="0" w:space="0" w:color="auto"/>
                                        <w:right w:val="none" w:sz="0" w:space="0" w:color="auto"/>
                                      </w:divBdr>
                                      <w:divsChild>
                                        <w:div w:id="1499035418">
                                          <w:marLeft w:val="0"/>
                                          <w:marRight w:val="0"/>
                                          <w:marTop w:val="0"/>
                                          <w:marBottom w:val="0"/>
                                          <w:divBdr>
                                            <w:top w:val="none" w:sz="0" w:space="0" w:color="auto"/>
                                            <w:left w:val="none" w:sz="0" w:space="0" w:color="auto"/>
                                            <w:bottom w:val="none" w:sz="0" w:space="0" w:color="auto"/>
                                            <w:right w:val="none" w:sz="0" w:space="0" w:color="auto"/>
                                          </w:divBdr>
                                          <w:divsChild>
                                            <w:div w:id="1877543305">
                                              <w:marLeft w:val="0"/>
                                              <w:marRight w:val="0"/>
                                              <w:marTop w:val="0"/>
                                              <w:marBottom w:val="0"/>
                                              <w:divBdr>
                                                <w:top w:val="none" w:sz="0" w:space="0" w:color="auto"/>
                                                <w:left w:val="none" w:sz="0" w:space="0" w:color="auto"/>
                                                <w:bottom w:val="none" w:sz="0" w:space="0" w:color="auto"/>
                                                <w:right w:val="none" w:sz="0" w:space="0" w:color="auto"/>
                                              </w:divBdr>
                                              <w:divsChild>
                                                <w:div w:id="950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597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werpedia.energy.gov/wiki/Employee_Concerns_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9432-9CE2-49CC-953E-A576A2C51847}">
  <ds:schemaRefs>
    <ds:schemaRef ds:uri="http://schemas.openxmlformats.org/officeDocument/2006/bibliography"/>
  </ds:schemaRefs>
</ds:datastoreItem>
</file>

<file path=docMetadata/LabelInfo.xml><?xml version="1.0" encoding="utf-8"?>
<clbl:labelList xmlns:clbl="http://schemas.microsoft.com/office/2020/mipLabelMetadata">
  <clbl:label id="{8d5132bd-3412-4800-8b6d-437f58c5a595}" enabled="1" method="Standard" siteId="{49dd3653-836b-4350-975b-0e98da9887f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8780</Words>
  <Characters>50049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Honeywell FM&amp;T</Company>
  <LinksUpToDate>false</LinksUpToDate>
  <CharactersWithSpaces>58712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Duerksen</dc:creator>
  <cp:lastModifiedBy>Amy Sudduth</cp:lastModifiedBy>
  <cp:revision>2</cp:revision>
  <cp:lastPrinted>2021-08-31T21:16:00Z</cp:lastPrinted>
  <dcterms:created xsi:type="dcterms:W3CDTF">2024-09-29T21:06:00Z</dcterms:created>
  <dcterms:modified xsi:type="dcterms:W3CDTF">2024-09-29T21:06:00Z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Acrobat PDFMaker 17 for Word</vt:lpwstr>
  </property>
  <property fmtid="{D5CDD505-2E9C-101B-9397-08002B2CF9AE}" pid="4" name="LastSaved">
    <vt:filetime>2018-10-25T00:00:00Z</vt:filetime>
  </property>
</Properties>
</file>